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84" w:rsidRDefault="00ED0FDD">
      <w:pPr>
        <w:spacing w:before="1100"/>
        <w:jc w:val="center"/>
      </w:pPr>
      <w:r>
        <w:rPr>
          <w:b/>
          <w:bCs/>
          <w:sz w:val="36"/>
          <w:szCs w:val="36"/>
        </w:rPr>
        <w:t>PROPOSAL</w:t>
      </w:r>
      <w:r>
        <w:rPr>
          <w:b/>
          <w:bCs/>
          <w:sz w:val="36"/>
          <w:szCs w:val="36"/>
        </w:rPr>
        <w:br/>
        <w:t>HIBAH PENELITIAN INTERNAL</w:t>
      </w:r>
    </w:p>
    <w:p w:rsidR="001A7184" w:rsidRDefault="00ED0FDD">
      <w:pPr>
        <w:jc w:val="center"/>
        <w:rPr>
          <w:b/>
          <w:bCs/>
          <w:sz w:val="24"/>
          <w:szCs w:val="24"/>
        </w:rPr>
      </w:pPr>
      <w:r>
        <w:rPr>
          <w:b/>
          <w:bCs/>
          <w:sz w:val="24"/>
          <w:szCs w:val="24"/>
        </w:rPr>
        <w:t>BERBASIS RENSTRA PENELITIAN DAN PkM 2026–2030</w:t>
      </w:r>
    </w:p>
    <w:p w:rsidR="008E7717" w:rsidRDefault="008E7717">
      <w:pPr>
        <w:jc w:val="center"/>
        <w:rPr>
          <w:b/>
          <w:bCs/>
          <w:sz w:val="24"/>
          <w:szCs w:val="24"/>
        </w:rPr>
      </w:pPr>
    </w:p>
    <w:p w:rsidR="001A7184" w:rsidRDefault="00ED0FDD">
      <w:pPr>
        <w:jc w:val="center"/>
      </w:pPr>
      <w:r>
        <w:rPr>
          <w:noProof/>
        </w:rPr>
        <w:drawing>
          <wp:inline distT="0" distB="0" distL="0" distR="0">
            <wp:extent cx="1432560" cy="1432560"/>
            <wp:effectExtent l="0" t="0" r="0" b="0"/>
            <wp:docPr id="1" name="image1.png" descr="A yellow emblem with blue wings and a book with a person holding a fl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yellow emblem with blue wings and a book with a person holding a flame&#10;&#10;Description automatically generated"/>
                    <pic:cNvPicPr preferRelativeResize="0"/>
                  </pic:nvPicPr>
                  <pic:blipFill>
                    <a:blip r:embed="rId9"/>
                    <a:srcRect/>
                    <a:stretch>
                      <a:fillRect/>
                    </a:stretch>
                  </pic:blipFill>
                  <pic:spPr>
                    <a:xfrm>
                      <a:off x="0" y="0"/>
                      <a:ext cx="1432560" cy="1432560"/>
                    </a:xfrm>
                    <a:prstGeom prst="rect">
                      <a:avLst/>
                    </a:prstGeom>
                    <a:ln/>
                  </pic:spPr>
                </pic:pic>
              </a:graphicData>
            </a:graphic>
          </wp:inline>
        </w:drawing>
      </w:r>
    </w:p>
    <w:p w:rsidR="008E7717" w:rsidRDefault="008E7717">
      <w:pPr>
        <w:jc w:val="center"/>
      </w:pPr>
      <w:bookmarkStart w:id="0" w:name="_GoBack"/>
      <w:bookmarkEnd w:id="0"/>
    </w:p>
    <w:p w:rsidR="008E7717" w:rsidRDefault="00ED0FDD" w:rsidP="008E7717">
      <w:pPr>
        <w:spacing w:after="0"/>
        <w:jc w:val="center"/>
        <w:rPr>
          <w:b/>
          <w:sz w:val="24"/>
          <w:szCs w:val="24"/>
        </w:rPr>
      </w:pPr>
      <w:r>
        <w:rPr>
          <w:b/>
          <w:bCs/>
          <w:sz w:val="24"/>
          <w:szCs w:val="24"/>
        </w:rPr>
        <w:t>JUDUL PENEL</w:t>
      </w:r>
      <w:r w:rsidR="008F7924">
        <w:rPr>
          <w:b/>
          <w:bCs/>
          <w:sz w:val="24"/>
          <w:szCs w:val="24"/>
        </w:rPr>
        <w:t>ITIAN</w:t>
      </w:r>
      <w:r w:rsidR="008F7924">
        <w:rPr>
          <w:b/>
          <w:bCs/>
          <w:sz w:val="24"/>
          <w:szCs w:val="24"/>
        </w:rPr>
        <w:br/>
      </w:r>
      <w:r w:rsidR="008F7924">
        <w:rPr>
          <w:b/>
          <w:bCs/>
          <w:sz w:val="24"/>
          <w:szCs w:val="24"/>
        </w:rPr>
        <w:br/>
      </w:r>
      <w:r w:rsidR="008F7924" w:rsidRPr="008E7717">
        <w:rPr>
          <w:b/>
          <w:sz w:val="24"/>
          <w:szCs w:val="24"/>
        </w:rPr>
        <w:t>Bentuk Perlindungan Terhadap Anak Yang Menjadi Korban Tindak Pidana Kekerasan</w:t>
      </w:r>
      <w:r w:rsidR="008E7717">
        <w:rPr>
          <w:b/>
          <w:sz w:val="24"/>
          <w:szCs w:val="24"/>
        </w:rPr>
        <w:t xml:space="preserve"> di Kabupaten Gorontalo Utara</w:t>
      </w:r>
    </w:p>
    <w:p w:rsidR="008F7924" w:rsidRDefault="008F7924" w:rsidP="008E7717">
      <w:pPr>
        <w:spacing w:after="0"/>
        <w:jc w:val="center"/>
        <w:rPr>
          <w:rFonts w:ascii="Times New Roman" w:hAnsi="Times New Roman" w:cs="Times New Roman"/>
          <w:b/>
          <w:i/>
          <w:sz w:val="24"/>
          <w:szCs w:val="24"/>
        </w:rPr>
      </w:pPr>
      <w:r w:rsidRPr="008E7717">
        <w:rPr>
          <w:b/>
          <w:sz w:val="24"/>
          <w:szCs w:val="24"/>
        </w:rPr>
        <w:t>(Studi Di Unit Pelayanan Perempuan Dan Anak Polres Gorontalo Utara)</w:t>
      </w:r>
    </w:p>
    <w:p w:rsidR="001A7184" w:rsidRDefault="00ED0FDD">
      <w:pPr>
        <w:spacing w:before="440"/>
        <w:jc w:val="center"/>
      </w:pPr>
      <w:r>
        <w:rPr>
          <w:sz w:val="22"/>
          <w:szCs w:val="22"/>
        </w:rPr>
        <w:t xml:space="preserve">Ketua Tim: </w:t>
      </w:r>
      <w:r w:rsidR="008F7924">
        <w:rPr>
          <w:sz w:val="22"/>
          <w:szCs w:val="22"/>
        </w:rPr>
        <w:t>Dr. Robby Waluyo Amu, SH.,MH</w:t>
      </w:r>
      <w:r w:rsidR="009D2C28">
        <w:rPr>
          <w:sz w:val="22"/>
          <w:szCs w:val="22"/>
        </w:rPr>
        <w:br/>
        <w:t>NIDN</w:t>
      </w:r>
      <w:r>
        <w:rPr>
          <w:sz w:val="22"/>
          <w:szCs w:val="22"/>
        </w:rPr>
        <w:t xml:space="preserve">/NUPTK: </w:t>
      </w:r>
      <w:r w:rsidR="0035053F">
        <w:rPr>
          <w:sz w:val="22"/>
          <w:szCs w:val="22"/>
        </w:rPr>
        <w:t>0920057903</w:t>
      </w:r>
      <w:r w:rsidR="00A7460F">
        <w:rPr>
          <w:sz w:val="22"/>
          <w:szCs w:val="22"/>
        </w:rPr>
        <w:t xml:space="preserve">/ </w:t>
      </w:r>
      <w:r w:rsidR="00A7460F" w:rsidRPr="00A7460F">
        <w:rPr>
          <w:sz w:val="22"/>
          <w:szCs w:val="22"/>
        </w:rPr>
        <w:t>3852757658130212</w:t>
      </w:r>
      <w:r>
        <w:rPr>
          <w:sz w:val="22"/>
          <w:szCs w:val="22"/>
        </w:rPr>
        <w:br/>
        <w:t xml:space="preserve">Program Studi/Fakultas: </w:t>
      </w:r>
      <w:r w:rsidR="009D2C28">
        <w:rPr>
          <w:sz w:val="22"/>
          <w:szCs w:val="22"/>
        </w:rPr>
        <w:t>Magister Ilmu Hukum/</w:t>
      </w:r>
      <w:r w:rsidR="0035053F">
        <w:rPr>
          <w:sz w:val="22"/>
          <w:szCs w:val="22"/>
        </w:rPr>
        <w:t>Pascasarjana</w:t>
      </w:r>
    </w:p>
    <w:p w:rsidR="001A7184" w:rsidRDefault="00ED0FDD">
      <w:pPr>
        <w:spacing w:before="1500"/>
        <w:jc w:val="center"/>
      </w:pPr>
      <w:r>
        <w:rPr>
          <w:b/>
          <w:bCs/>
          <w:sz w:val="22"/>
          <w:szCs w:val="22"/>
        </w:rPr>
        <w:t>LEMBAGA PENELITIAN, PENGEMBANGAN, DAN PENGABDIAN KEPADA MASYARAKAT (LP</w:t>
      </w:r>
      <w:r w:rsidR="0035053F">
        <w:rPr>
          <w:b/>
          <w:bCs/>
          <w:sz w:val="22"/>
          <w:szCs w:val="22"/>
        </w:rPr>
        <w:t>3M)</w:t>
      </w:r>
      <w:r w:rsidR="0035053F">
        <w:rPr>
          <w:b/>
          <w:bCs/>
          <w:sz w:val="22"/>
          <w:szCs w:val="22"/>
        </w:rPr>
        <w:br/>
        <w:t>UNIVERSITAS GORONTALO</w:t>
      </w:r>
      <w:r w:rsidR="0035053F">
        <w:rPr>
          <w:b/>
          <w:bCs/>
          <w:sz w:val="22"/>
          <w:szCs w:val="22"/>
        </w:rPr>
        <w:br/>
        <w:t>2026</w:t>
      </w:r>
    </w:p>
    <w:p w:rsidR="001A7184" w:rsidRDefault="00ED0FDD">
      <w:r>
        <w:br w:type="page"/>
      </w:r>
    </w:p>
    <w:p w:rsidR="001A7184" w:rsidRDefault="00ED0FDD">
      <w:pPr>
        <w:spacing w:before="160" w:after="100"/>
      </w:pPr>
      <w:r>
        <w:rPr>
          <w:b/>
          <w:bCs/>
          <w:sz w:val="24"/>
          <w:szCs w:val="24"/>
        </w:rPr>
        <w:lastRenderedPageBreak/>
        <w:t>A. IDENTITAS USULAN</w:t>
      </w:r>
    </w:p>
    <w:tbl>
      <w:tblPr>
        <w:tblStyle w:val="a"/>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182"/>
      </w:tblGrid>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Judul Penelitian</w:t>
            </w:r>
          </w:p>
        </w:tc>
        <w:tc>
          <w:tcPr>
            <w:tcW w:w="6182" w:type="dxa"/>
            <w:tcMar>
              <w:top w:w="90" w:type="dxa"/>
              <w:left w:w="90" w:type="dxa"/>
              <w:bottom w:w="90" w:type="dxa"/>
              <w:right w:w="90" w:type="dxa"/>
            </w:tcMar>
            <w:vAlign w:val="center"/>
          </w:tcPr>
          <w:p w:rsidR="001A7184" w:rsidRPr="008E7717" w:rsidRDefault="008F547A" w:rsidP="00B71EF5">
            <w:pPr>
              <w:jc w:val="both"/>
              <w:rPr>
                <w:sz w:val="22"/>
                <w:szCs w:val="22"/>
              </w:rPr>
            </w:pPr>
            <w:r w:rsidRPr="008E7717">
              <w:rPr>
                <w:sz w:val="22"/>
                <w:szCs w:val="22"/>
              </w:rPr>
              <w:t>Bentuk Perlindungan Terhadap Anak Yang Menjadi Korban Tindak Pidana Kekerasan di Kabupaten Gorontalo Utara (Studi Di Unit Pelayanan Perempuan Dan Anak Polres Gorontalo Utara)</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Ketua Tim</w:t>
            </w:r>
          </w:p>
        </w:tc>
        <w:tc>
          <w:tcPr>
            <w:tcW w:w="6182" w:type="dxa"/>
            <w:tcMar>
              <w:top w:w="90" w:type="dxa"/>
              <w:left w:w="90" w:type="dxa"/>
              <w:bottom w:w="90" w:type="dxa"/>
              <w:right w:w="90" w:type="dxa"/>
            </w:tcMar>
            <w:vAlign w:val="center"/>
          </w:tcPr>
          <w:p w:rsidR="001A7184" w:rsidRDefault="00ED0FDD">
            <w:r>
              <w:rPr>
                <w:sz w:val="18"/>
                <w:szCs w:val="18"/>
              </w:rPr>
              <w:t xml:space="preserve">Nama: </w:t>
            </w:r>
            <w:r w:rsidR="008F547A">
              <w:rPr>
                <w:sz w:val="22"/>
                <w:szCs w:val="22"/>
              </w:rPr>
              <w:t>Dr. Robby Waluyo Amu, SH.,MH</w:t>
            </w:r>
            <w:r w:rsidR="009D2C28">
              <w:rPr>
                <w:sz w:val="18"/>
                <w:szCs w:val="18"/>
              </w:rPr>
              <w:br/>
              <w:t>NIDN</w:t>
            </w:r>
            <w:r>
              <w:rPr>
                <w:sz w:val="18"/>
                <w:szCs w:val="18"/>
              </w:rPr>
              <w:t xml:space="preserve">/NUPTK: </w:t>
            </w:r>
            <w:r w:rsidR="008F547A">
              <w:rPr>
                <w:sz w:val="22"/>
                <w:szCs w:val="22"/>
              </w:rPr>
              <w:t xml:space="preserve">0920057903/ </w:t>
            </w:r>
            <w:r w:rsidR="008F547A" w:rsidRPr="00A7460F">
              <w:rPr>
                <w:sz w:val="22"/>
                <w:szCs w:val="22"/>
              </w:rPr>
              <w:t>3852757658130212</w:t>
            </w:r>
            <w:r>
              <w:rPr>
                <w:sz w:val="18"/>
                <w:szCs w:val="18"/>
              </w:rPr>
              <w:t>.</w:t>
            </w:r>
            <w:r>
              <w:rPr>
                <w:sz w:val="18"/>
                <w:szCs w:val="18"/>
              </w:rPr>
              <w:br/>
              <w:t xml:space="preserve">Program Studi/Fakultas: </w:t>
            </w:r>
            <w:r w:rsidR="009D2C28">
              <w:rPr>
                <w:sz w:val="18"/>
                <w:szCs w:val="18"/>
              </w:rPr>
              <w:t>Magister Ilmu Hukum</w:t>
            </w:r>
            <w:r w:rsidR="008F547A">
              <w:rPr>
                <w:sz w:val="22"/>
                <w:szCs w:val="22"/>
              </w:rPr>
              <w:t>Pascasarjana</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Anggota Tim</w:t>
            </w:r>
          </w:p>
        </w:tc>
        <w:tc>
          <w:tcPr>
            <w:tcW w:w="6182" w:type="dxa"/>
            <w:tcMar>
              <w:top w:w="90" w:type="dxa"/>
              <w:left w:w="90" w:type="dxa"/>
              <w:bottom w:w="90" w:type="dxa"/>
              <w:right w:w="90" w:type="dxa"/>
            </w:tcMar>
            <w:vAlign w:val="center"/>
          </w:tcPr>
          <w:p w:rsidR="001A7184" w:rsidRDefault="008F547A" w:rsidP="008E7717">
            <w:r>
              <w:rPr>
                <w:sz w:val="18"/>
                <w:szCs w:val="18"/>
              </w:rPr>
              <w:t>Dr. Moh. Arief Erawan Erawan, SH.,MH</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Mahasiswa yang terlibat (jika ada)</w:t>
            </w:r>
          </w:p>
        </w:tc>
        <w:tc>
          <w:tcPr>
            <w:tcW w:w="6182" w:type="dxa"/>
            <w:tcMar>
              <w:top w:w="90" w:type="dxa"/>
              <w:left w:w="90" w:type="dxa"/>
              <w:bottom w:w="90" w:type="dxa"/>
              <w:right w:w="90" w:type="dxa"/>
            </w:tcMar>
            <w:vAlign w:val="center"/>
          </w:tcPr>
          <w:p w:rsidR="001A7184" w:rsidRDefault="00C26373" w:rsidP="00C26373">
            <w:r>
              <w:rPr>
                <w:sz w:val="18"/>
                <w:szCs w:val="18"/>
              </w:rPr>
              <w:t>Dunda Septiyawan A. Adam, SH</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Kelompok Riset (jika sudah terbentuk)</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Lama Pelaksanaan</w:t>
            </w:r>
          </w:p>
        </w:tc>
        <w:tc>
          <w:tcPr>
            <w:tcW w:w="6182" w:type="dxa"/>
            <w:tcMar>
              <w:top w:w="90" w:type="dxa"/>
              <w:left w:w="90" w:type="dxa"/>
              <w:bottom w:w="90" w:type="dxa"/>
              <w:right w:w="90" w:type="dxa"/>
            </w:tcMar>
            <w:vAlign w:val="center"/>
          </w:tcPr>
          <w:p w:rsidR="001A7184" w:rsidRDefault="008F547A">
            <w:r>
              <w:rPr>
                <w:sz w:val="18"/>
                <w:szCs w:val="18"/>
              </w:rPr>
              <w:t>4</w:t>
            </w:r>
            <w:r w:rsidR="00ED0FDD">
              <w:rPr>
                <w:sz w:val="18"/>
                <w:szCs w:val="18"/>
              </w:rPr>
              <w:t xml:space="preserve"> bulan</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Dana yang Diusulkan</w:t>
            </w:r>
          </w:p>
        </w:tc>
        <w:tc>
          <w:tcPr>
            <w:tcW w:w="6182" w:type="dxa"/>
            <w:tcMar>
              <w:top w:w="90" w:type="dxa"/>
              <w:left w:w="90" w:type="dxa"/>
              <w:bottom w:w="90" w:type="dxa"/>
              <w:right w:w="90" w:type="dxa"/>
            </w:tcMar>
            <w:vAlign w:val="center"/>
          </w:tcPr>
          <w:p w:rsidR="001A7184" w:rsidRDefault="00ED0FDD" w:rsidP="008F547A">
            <w:r>
              <w:rPr>
                <w:sz w:val="18"/>
                <w:szCs w:val="18"/>
              </w:rPr>
              <w:t xml:space="preserve">Rp </w:t>
            </w:r>
            <w:r w:rsidR="003143E1">
              <w:rPr>
                <w:sz w:val="18"/>
                <w:szCs w:val="18"/>
              </w:rPr>
              <w:t>5</w:t>
            </w:r>
            <w:r w:rsidR="008F547A">
              <w:rPr>
                <w:sz w:val="18"/>
                <w:szCs w:val="18"/>
              </w:rPr>
              <w:t>.000.000</w:t>
            </w:r>
          </w:p>
        </w:tc>
      </w:tr>
    </w:tbl>
    <w:p w:rsidR="001A7184" w:rsidRDefault="00ED0FDD">
      <w:pPr>
        <w:spacing w:before="160" w:after="100"/>
      </w:pPr>
      <w:r>
        <w:rPr>
          <w:b/>
          <w:bCs/>
          <w:sz w:val="24"/>
          <w:szCs w:val="24"/>
        </w:rPr>
        <w:t>B. KESESUAIAN DENGAN RENSTRA PENELITIAN DAN PkM</w:t>
      </w:r>
    </w:p>
    <w:p w:rsidR="001A7184" w:rsidRDefault="00ED0FDD">
      <w:r>
        <w:rPr>
          <w:i/>
          <w:iCs/>
          <w:sz w:val="19"/>
          <w:szCs w:val="19"/>
        </w:rPr>
        <w:t>Bagian ini dibuat singkat agar setiap proposal dapat langsung dipetakan pada arah penelitian Universitas Gorontalo.</w:t>
      </w:r>
    </w:p>
    <w:tbl>
      <w:tblPr>
        <w:tblStyle w:val="a0"/>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182"/>
      </w:tblGrid>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Bidang/Rumpun Unggulan</w:t>
            </w:r>
          </w:p>
        </w:tc>
        <w:tc>
          <w:tcPr>
            <w:tcW w:w="6182" w:type="dxa"/>
            <w:tcMar>
              <w:top w:w="90" w:type="dxa"/>
              <w:left w:w="90" w:type="dxa"/>
              <w:bottom w:w="90" w:type="dxa"/>
              <w:right w:w="90" w:type="dxa"/>
            </w:tcMar>
            <w:vAlign w:val="center"/>
          </w:tcPr>
          <w:p w:rsidR="001A7184" w:rsidRDefault="00ED0FDD">
            <w:pPr>
              <w:rPr>
                <w:sz w:val="18"/>
                <w:szCs w:val="18"/>
              </w:rPr>
            </w:pPr>
            <w:r>
              <w:rPr>
                <w:rFonts w:ascii="MS Gothic" w:eastAsia="MS Gothic" w:hAnsi="MS Gothic" w:cs="MS Gothic"/>
                <w:sz w:val="18"/>
                <w:szCs w:val="18"/>
              </w:rPr>
              <w:t>☐</w:t>
            </w:r>
            <w:r>
              <w:rPr>
                <w:sz w:val="18"/>
                <w:szCs w:val="18"/>
              </w:rPr>
              <w:t xml:space="preserve"> Pertanian &amp; Pangan  </w:t>
            </w:r>
            <w:r>
              <w:rPr>
                <w:rFonts w:ascii="MS Gothic" w:eastAsia="MS Gothic" w:hAnsi="MS Gothic" w:cs="MS Gothic"/>
                <w:sz w:val="18"/>
                <w:szCs w:val="18"/>
              </w:rPr>
              <w:t>☐</w:t>
            </w:r>
            <w:r>
              <w:rPr>
                <w:sz w:val="18"/>
                <w:szCs w:val="18"/>
              </w:rPr>
              <w:t xml:space="preserve"> Perikanan &amp; Kelautan  </w:t>
            </w:r>
            <w:r>
              <w:rPr>
                <w:rFonts w:ascii="MS Gothic" w:eastAsia="MS Gothic" w:hAnsi="MS Gothic" w:cs="MS Gothic"/>
                <w:sz w:val="18"/>
                <w:szCs w:val="18"/>
              </w:rPr>
              <w:t>☐</w:t>
            </w:r>
            <w:r>
              <w:rPr>
                <w:sz w:val="18"/>
                <w:szCs w:val="18"/>
              </w:rPr>
              <w:t xml:space="preserve"> Lingkungan</w:t>
            </w:r>
          </w:p>
          <w:p w:rsidR="001A7184" w:rsidRDefault="00ED0FDD">
            <w:r>
              <w:rPr>
                <w:rFonts w:ascii="MS Gothic" w:eastAsia="MS Gothic" w:hAnsi="MS Gothic" w:cs="MS Gothic"/>
                <w:sz w:val="18"/>
                <w:szCs w:val="18"/>
              </w:rPr>
              <w:t>☐</w:t>
            </w:r>
            <w:r>
              <w:rPr>
                <w:sz w:val="18"/>
                <w:szCs w:val="18"/>
              </w:rPr>
              <w:t xml:space="preserve"> Kesehatan  </w:t>
            </w:r>
            <w:r>
              <w:rPr>
                <w:rFonts w:ascii="MS Gothic" w:eastAsia="MS Gothic" w:hAnsi="MS Gothic" w:cs="MS Gothic"/>
                <w:sz w:val="18"/>
                <w:szCs w:val="18"/>
              </w:rPr>
              <w:t>☐</w:t>
            </w:r>
            <w:r>
              <w:rPr>
                <w:sz w:val="18"/>
                <w:szCs w:val="18"/>
              </w:rPr>
              <w:t xml:space="preserve"> Pendidikan</w:t>
            </w:r>
            <w:r>
              <w:rPr>
                <w:sz w:val="18"/>
                <w:szCs w:val="18"/>
              </w:rPr>
              <w:br/>
            </w:r>
            <w:r>
              <w:rPr>
                <w:rFonts w:ascii="MS Gothic" w:eastAsia="MS Gothic" w:hAnsi="MS Gothic" w:cs="MS Gothic"/>
                <w:sz w:val="18"/>
                <w:szCs w:val="18"/>
              </w:rPr>
              <w:t>☐</w:t>
            </w:r>
            <w:r>
              <w:rPr>
                <w:sz w:val="18"/>
                <w:szCs w:val="18"/>
              </w:rPr>
              <w:t xml:space="preserve"> Ekonomi &amp; UMKM  </w:t>
            </w:r>
            <w:r>
              <w:rPr>
                <w:rFonts w:ascii="MS Gothic" w:eastAsia="MS Gothic" w:hAnsi="MS Gothic" w:cs="MS Gothic"/>
                <w:sz w:val="18"/>
                <w:szCs w:val="18"/>
              </w:rPr>
              <w:t>☐</w:t>
            </w:r>
            <w:r>
              <w:rPr>
                <w:sz w:val="18"/>
                <w:szCs w:val="18"/>
              </w:rPr>
              <w:t xml:space="preserve"> Pariwisata  </w:t>
            </w:r>
            <w:r>
              <w:rPr>
                <w:rFonts w:ascii="MS Gothic" w:eastAsia="MS Gothic" w:hAnsi="MS Gothic" w:cs="MS Gothic"/>
                <w:sz w:val="18"/>
                <w:szCs w:val="18"/>
              </w:rPr>
              <w:t>☐</w:t>
            </w:r>
            <w:r>
              <w:rPr>
                <w:sz w:val="18"/>
                <w:szCs w:val="18"/>
              </w:rPr>
              <w:t xml:space="preserve">  Teknologi &amp; Digitalisasi  </w:t>
            </w:r>
            <w:r>
              <w:rPr>
                <w:rFonts w:ascii="MS Gothic" w:eastAsia="MS Gothic" w:hAnsi="MS Gothic" w:cs="MS Gothic"/>
                <w:sz w:val="18"/>
                <w:szCs w:val="18"/>
              </w:rPr>
              <w:t>☐</w:t>
            </w:r>
            <w:r>
              <w:rPr>
                <w:sz w:val="18"/>
                <w:szCs w:val="18"/>
              </w:rPr>
              <w:t xml:space="preserve">  Sosial Budaya  </w:t>
            </w:r>
            <w:r>
              <w:rPr>
                <w:rFonts w:ascii="MS Gothic" w:eastAsia="MS Gothic" w:hAnsi="MS Gothic" w:cs="MS Gothic"/>
                <w:sz w:val="18"/>
                <w:szCs w:val="18"/>
              </w:rPr>
              <w:t>☐</w:t>
            </w:r>
            <w:r>
              <w:rPr>
                <w:sz w:val="18"/>
                <w:szCs w:val="18"/>
              </w:rPr>
              <w:t xml:space="preserve"> Pembangunan Desa  </w:t>
            </w:r>
            <w:r>
              <w:rPr>
                <w:rFonts w:ascii="MS Gothic" w:eastAsia="MS Gothic" w:hAnsi="MS Gothic" w:cs="MS Gothic"/>
                <w:sz w:val="18"/>
                <w:szCs w:val="18"/>
              </w:rPr>
              <w:t>☐</w:t>
            </w:r>
            <w:r w:rsidR="00E81300">
              <w:rPr>
                <w:rFonts w:ascii="Agency FB" w:eastAsia="MS Gothic" w:hAnsi="Agency FB" w:cs="MS Gothic"/>
                <w:sz w:val="18"/>
                <w:szCs w:val="18"/>
              </w:rPr>
              <w:t>√</w:t>
            </w:r>
            <w:r w:rsidR="008F547A">
              <w:rPr>
                <w:sz w:val="18"/>
                <w:szCs w:val="18"/>
              </w:rPr>
              <w:t xml:space="preserve">  Lainnya: Hukum</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Tema</w:t>
            </w:r>
          </w:p>
        </w:tc>
        <w:tc>
          <w:tcPr>
            <w:tcW w:w="6182" w:type="dxa"/>
            <w:tcMar>
              <w:top w:w="90" w:type="dxa"/>
              <w:left w:w="90" w:type="dxa"/>
              <w:bottom w:w="90" w:type="dxa"/>
              <w:right w:w="90" w:type="dxa"/>
            </w:tcMar>
            <w:vAlign w:val="center"/>
          </w:tcPr>
          <w:p w:rsidR="001A7184" w:rsidRDefault="009B1E0B">
            <w:r>
              <w:rPr>
                <w:sz w:val="18"/>
                <w:szCs w:val="18"/>
              </w:rPr>
              <w:t>Penegakan Hukum</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Subtema</w:t>
            </w:r>
          </w:p>
        </w:tc>
        <w:tc>
          <w:tcPr>
            <w:tcW w:w="6182" w:type="dxa"/>
            <w:tcMar>
              <w:top w:w="90" w:type="dxa"/>
              <w:left w:w="90" w:type="dxa"/>
              <w:bottom w:w="90" w:type="dxa"/>
              <w:right w:w="90" w:type="dxa"/>
            </w:tcMar>
            <w:vAlign w:val="center"/>
          </w:tcPr>
          <w:p w:rsidR="001A7184" w:rsidRDefault="009B1E0B">
            <w:r>
              <w:rPr>
                <w:sz w:val="18"/>
                <w:szCs w:val="18"/>
              </w:rPr>
              <w:t>Perlindungan Hukum Terhadap Anak</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Tahap dalam Roadmap</w:t>
            </w:r>
          </w:p>
        </w:tc>
        <w:tc>
          <w:tcPr>
            <w:tcW w:w="6182" w:type="dxa"/>
            <w:tcMar>
              <w:top w:w="90" w:type="dxa"/>
              <w:left w:w="90" w:type="dxa"/>
              <w:bottom w:w="90" w:type="dxa"/>
              <w:right w:w="90" w:type="dxa"/>
            </w:tcMar>
            <w:vAlign w:val="center"/>
          </w:tcPr>
          <w:p w:rsidR="001A7184" w:rsidRDefault="00ED0FDD">
            <w:pPr>
              <w:rPr>
                <w:sz w:val="18"/>
                <w:szCs w:val="18"/>
              </w:rPr>
            </w:pPr>
            <w:r>
              <w:rPr>
                <w:rFonts w:ascii="MS Gothic" w:eastAsia="MS Gothic" w:hAnsi="MS Gothic" w:cs="MS Gothic"/>
                <w:sz w:val="18"/>
                <w:szCs w:val="18"/>
              </w:rPr>
              <w:t>☐</w:t>
            </w:r>
            <w:r w:rsidR="00E81300">
              <w:rPr>
                <w:rFonts w:ascii="Agency FB" w:eastAsia="MS Gothic" w:hAnsi="Agency FB" w:cs="MS Gothic"/>
                <w:sz w:val="18"/>
                <w:szCs w:val="18"/>
              </w:rPr>
              <w:t>√</w:t>
            </w:r>
            <w:r>
              <w:rPr>
                <w:sz w:val="18"/>
                <w:szCs w:val="18"/>
              </w:rPr>
              <w:t xml:space="preserve"> Identifikasi/Baseline  </w:t>
            </w:r>
            <w:r>
              <w:rPr>
                <w:rFonts w:ascii="MS Gothic" w:eastAsia="MS Gothic" w:hAnsi="MS Gothic" w:cs="MS Gothic"/>
                <w:sz w:val="18"/>
                <w:szCs w:val="18"/>
              </w:rPr>
              <w:t>☐</w:t>
            </w:r>
            <w:r>
              <w:rPr>
                <w:sz w:val="18"/>
                <w:szCs w:val="18"/>
              </w:rPr>
              <w:t xml:space="preserve"> Eksploratif/Dasar  </w:t>
            </w:r>
            <w:r>
              <w:rPr>
                <w:rFonts w:ascii="MS Gothic" w:eastAsia="MS Gothic" w:hAnsi="MS Gothic" w:cs="MS Gothic"/>
                <w:sz w:val="18"/>
                <w:szCs w:val="18"/>
              </w:rPr>
              <w:t>☐</w:t>
            </w:r>
            <w:r>
              <w:rPr>
                <w:sz w:val="18"/>
                <w:szCs w:val="18"/>
              </w:rPr>
              <w:t xml:space="preserve"> Terapan </w:t>
            </w:r>
          </w:p>
          <w:p w:rsidR="001A7184" w:rsidRDefault="00ED0FDD">
            <w:r>
              <w:rPr>
                <w:rFonts w:ascii="MS Gothic" w:eastAsia="MS Gothic" w:hAnsi="MS Gothic" w:cs="MS Gothic"/>
                <w:sz w:val="18"/>
                <w:szCs w:val="18"/>
              </w:rPr>
              <w:t>☐</w:t>
            </w:r>
            <w:r>
              <w:rPr>
                <w:sz w:val="18"/>
                <w:szCs w:val="18"/>
              </w:rPr>
              <w:t xml:space="preserve"> Pengembangan</w:t>
            </w:r>
            <w:r>
              <w:rPr>
                <w:sz w:val="18"/>
                <w:szCs w:val="18"/>
              </w:rPr>
              <w:br/>
            </w:r>
            <w:r>
              <w:rPr>
                <w:rFonts w:ascii="MS Gothic" w:eastAsia="MS Gothic" w:hAnsi="MS Gothic" w:cs="MS Gothic"/>
                <w:sz w:val="18"/>
                <w:szCs w:val="18"/>
              </w:rPr>
              <w:t>☐</w:t>
            </w:r>
            <w:r>
              <w:rPr>
                <w:sz w:val="18"/>
                <w:szCs w:val="18"/>
              </w:rPr>
              <w:t xml:space="preserve"> Validasi  </w:t>
            </w:r>
            <w:r>
              <w:rPr>
                <w:rFonts w:ascii="MS Gothic" w:eastAsia="MS Gothic" w:hAnsi="MS Gothic" w:cs="MS Gothic"/>
                <w:sz w:val="18"/>
                <w:szCs w:val="18"/>
              </w:rPr>
              <w:t>☐</w:t>
            </w:r>
            <w:r>
              <w:rPr>
                <w:sz w:val="18"/>
                <w:szCs w:val="18"/>
              </w:rPr>
              <w:t xml:space="preserve"> Proteksi HKI  </w:t>
            </w:r>
            <w:r>
              <w:rPr>
                <w:rFonts w:ascii="MS Gothic" w:eastAsia="MS Gothic" w:hAnsi="MS Gothic" w:cs="MS Gothic"/>
                <w:sz w:val="18"/>
                <w:szCs w:val="18"/>
              </w:rPr>
              <w:t>☐</w:t>
            </w:r>
            <w:r>
              <w:rPr>
                <w:sz w:val="18"/>
                <w:szCs w:val="18"/>
              </w:rPr>
              <w:t xml:space="preserve"> Hilirisasi/Pemanfaatan  </w:t>
            </w:r>
            <w:r>
              <w:rPr>
                <w:rFonts w:ascii="MS Gothic" w:eastAsia="MS Gothic" w:hAnsi="MS Gothic" w:cs="MS Gothic"/>
                <w:sz w:val="18"/>
                <w:szCs w:val="18"/>
              </w:rPr>
              <w:t>☐</w:t>
            </w:r>
            <w:r>
              <w:rPr>
                <w:sz w:val="18"/>
                <w:szCs w:val="18"/>
              </w:rPr>
              <w:t xml:space="preserve">  Dampak</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Keterkaitan dengan Potensi/Permasalahan Gorontalo</w:t>
            </w:r>
          </w:p>
        </w:tc>
        <w:tc>
          <w:tcPr>
            <w:tcW w:w="6182" w:type="dxa"/>
            <w:tcMar>
              <w:top w:w="90" w:type="dxa"/>
              <w:left w:w="90" w:type="dxa"/>
              <w:bottom w:w="90" w:type="dxa"/>
              <w:right w:w="90" w:type="dxa"/>
            </w:tcMar>
            <w:vAlign w:val="center"/>
          </w:tcPr>
          <w:p w:rsidR="001A7184" w:rsidRDefault="009B1E0B">
            <w:r>
              <w:rPr>
                <w:sz w:val="18"/>
                <w:szCs w:val="18"/>
              </w:rPr>
              <w:t>Masih banyaknya terdapat anak-anak di Provinsi Gorontalo yang megalami kekerasan baik secara fisik maupun psikis</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Keterkaitan dengan SDGs (jika relevan)</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trHeight w:val="72"/>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Sifat Penelitian</w:t>
            </w:r>
          </w:p>
        </w:tc>
        <w:tc>
          <w:tcPr>
            <w:tcW w:w="6182" w:type="dxa"/>
            <w:tcMar>
              <w:top w:w="90" w:type="dxa"/>
              <w:left w:w="90" w:type="dxa"/>
              <w:bottom w:w="90" w:type="dxa"/>
              <w:right w:w="90" w:type="dxa"/>
            </w:tcMar>
            <w:vAlign w:val="center"/>
          </w:tcPr>
          <w:p w:rsidR="001A7184" w:rsidRDefault="00ED0FDD">
            <w:pPr>
              <w:rPr>
                <w:sz w:val="18"/>
                <w:szCs w:val="18"/>
              </w:rPr>
            </w:pPr>
            <w:r>
              <w:rPr>
                <w:rFonts w:ascii="MS Gothic" w:eastAsia="MS Gothic" w:hAnsi="MS Gothic" w:cs="MS Gothic"/>
                <w:sz w:val="18"/>
                <w:szCs w:val="18"/>
              </w:rPr>
              <w:t>☐</w:t>
            </w:r>
            <w:r w:rsidR="00E84D17">
              <w:rPr>
                <w:rFonts w:ascii="Agency FB" w:eastAsia="MS Gothic" w:hAnsi="Agency FB" w:cs="MS Gothic"/>
                <w:sz w:val="18"/>
                <w:szCs w:val="18"/>
              </w:rPr>
              <w:t>√</w:t>
            </w:r>
            <w:r>
              <w:rPr>
                <w:sz w:val="18"/>
                <w:szCs w:val="18"/>
              </w:rPr>
              <w:t xml:space="preserve"> Individual  </w:t>
            </w:r>
            <w:r>
              <w:rPr>
                <w:rFonts w:ascii="MS Gothic" w:eastAsia="MS Gothic" w:hAnsi="MS Gothic" w:cs="MS Gothic"/>
                <w:sz w:val="18"/>
                <w:szCs w:val="18"/>
              </w:rPr>
              <w:t>☐</w:t>
            </w:r>
            <w:r>
              <w:rPr>
                <w:sz w:val="18"/>
                <w:szCs w:val="18"/>
              </w:rPr>
              <w:t xml:space="preserve"> Kelompok Riset  </w:t>
            </w:r>
            <w:r>
              <w:rPr>
                <w:rFonts w:ascii="MS Gothic" w:eastAsia="MS Gothic" w:hAnsi="MS Gothic" w:cs="MS Gothic"/>
                <w:sz w:val="18"/>
                <w:szCs w:val="18"/>
              </w:rPr>
              <w:t>☐</w:t>
            </w:r>
            <w:r>
              <w:rPr>
                <w:sz w:val="18"/>
                <w:szCs w:val="18"/>
              </w:rPr>
              <w:t xml:space="preserve"> Lintas Prodi/Multidisiplin </w:t>
            </w:r>
          </w:p>
          <w:p w:rsidR="001A7184" w:rsidRDefault="00ED0FDD">
            <w:r>
              <w:rPr>
                <w:rFonts w:ascii="MS Gothic" w:eastAsia="MS Gothic" w:hAnsi="MS Gothic" w:cs="MS Gothic"/>
                <w:sz w:val="18"/>
                <w:szCs w:val="18"/>
              </w:rPr>
              <w:t>☐</w:t>
            </w:r>
            <w:r>
              <w:rPr>
                <w:sz w:val="18"/>
                <w:szCs w:val="18"/>
              </w:rPr>
              <w:t xml:space="preserve"> Kolaborasi dengan Mitra</w:t>
            </w:r>
          </w:p>
        </w:tc>
      </w:tr>
    </w:tbl>
    <w:p w:rsidR="001A7184" w:rsidRDefault="00ED0FDD">
      <w:pPr>
        <w:spacing w:before="160" w:after="100"/>
      </w:pPr>
      <w:r>
        <w:rPr>
          <w:b/>
          <w:bCs/>
          <w:sz w:val="24"/>
          <w:szCs w:val="24"/>
        </w:rPr>
        <w:t>C. RINGKASAN</w:t>
      </w:r>
    </w:p>
    <w:p w:rsidR="001A7184" w:rsidRDefault="00ED0FDD">
      <w:pPr>
        <w:jc w:val="both"/>
      </w:pPr>
      <w:r>
        <w:t>Tuliskan masalah, tujuan, metode, luaran utama, serta kontribusi penelitian terhadap roadmap. Maksimal 300 kata.</w:t>
      </w:r>
    </w:p>
    <w:p w:rsidR="00F81768" w:rsidRPr="00E84D17" w:rsidRDefault="008C68B4" w:rsidP="00F81768">
      <w:pPr>
        <w:jc w:val="both"/>
        <w:rPr>
          <w:sz w:val="22"/>
          <w:szCs w:val="22"/>
        </w:rPr>
      </w:pPr>
      <w:r w:rsidRPr="00E84D17">
        <w:rPr>
          <w:rStyle w:val="Strong"/>
          <w:b w:val="0"/>
          <w:sz w:val="22"/>
          <w:szCs w:val="22"/>
        </w:rPr>
        <w:t xml:space="preserve">Masalah Penelitian : </w:t>
      </w:r>
      <w:r w:rsidRPr="00E84D17">
        <w:rPr>
          <w:sz w:val="22"/>
          <w:szCs w:val="22"/>
        </w:rPr>
        <w:t xml:space="preserve">Tindak pidana kekerasan terhadap anak merupakan persoalan yang memerlukan perhatian serius karena anak sebagai korban memiliki kondisi yang rentan secara fisik dan psikis serta membutuhkan perlindungan khusus dalam proses hukum. Permasalahan penelitian ini difokuskan pada </w:t>
      </w:r>
      <w:r w:rsidRPr="00E84D17">
        <w:rPr>
          <w:rStyle w:val="Strong"/>
          <w:b w:val="0"/>
          <w:sz w:val="22"/>
          <w:szCs w:val="22"/>
        </w:rPr>
        <w:t xml:space="preserve">bagaimana bentuk perlindungan yang diberikan </w:t>
      </w:r>
      <w:r w:rsidRPr="00E84D17">
        <w:rPr>
          <w:rStyle w:val="Strong"/>
          <w:b w:val="0"/>
          <w:sz w:val="22"/>
          <w:szCs w:val="22"/>
        </w:rPr>
        <w:lastRenderedPageBreak/>
        <w:t>Unit Pelayanan Perempuan dan Anak (PPA) Polres Gorontalo Utara terhadap anak korban tindak pidana kekerasan dan apa saja faktor yang memengaruhi pelaksanaannya</w:t>
      </w:r>
      <w:r w:rsidRPr="00E84D17">
        <w:rPr>
          <w:sz w:val="22"/>
          <w:szCs w:val="22"/>
        </w:rPr>
        <w:t>. Perlindungan tersebut mencakup penerimaan laporan, pendampingan, pemeriksaan yang memperhatikan kepentingan terbaik anak, perlindungan dari tekanan atau ancam</w:t>
      </w:r>
      <w:r w:rsidR="00F81768" w:rsidRPr="00E84D17">
        <w:rPr>
          <w:sz w:val="22"/>
          <w:szCs w:val="22"/>
        </w:rPr>
        <w:t>an, serta upaya pemulihan korban.</w:t>
      </w:r>
    </w:p>
    <w:p w:rsidR="00F81768" w:rsidRDefault="00F81768" w:rsidP="00F81768">
      <w:pPr>
        <w:jc w:val="both"/>
        <w:rPr>
          <w:sz w:val="22"/>
          <w:szCs w:val="22"/>
        </w:rPr>
      </w:pPr>
      <w:r w:rsidRPr="00E84D17">
        <w:rPr>
          <w:rStyle w:val="Strong"/>
          <w:b w:val="0"/>
          <w:sz w:val="22"/>
          <w:szCs w:val="22"/>
        </w:rPr>
        <w:t>Tujuan Penelitian :</w:t>
      </w:r>
      <w:r w:rsidRPr="00E84D17">
        <w:rPr>
          <w:sz w:val="22"/>
          <w:szCs w:val="22"/>
        </w:rPr>
        <w:t xml:space="preserve"> Menganalisis dan mendeskripsikan bentuk perlindungan hukum yang diberikan Unit PPA Polres Gorontalo Utara serta mengidentifikasi faktor pendukung dan penghambat dalam pelaksanaannya</w:t>
      </w:r>
      <w:r w:rsidRPr="00F81768">
        <w:rPr>
          <w:sz w:val="22"/>
          <w:szCs w:val="22"/>
        </w:rPr>
        <w:t>.</w:t>
      </w:r>
    </w:p>
    <w:p w:rsidR="00365B34" w:rsidRDefault="00F81768" w:rsidP="00365B34">
      <w:pPr>
        <w:jc w:val="both"/>
        <w:rPr>
          <w:sz w:val="22"/>
          <w:szCs w:val="22"/>
        </w:rPr>
      </w:pPr>
      <w:r>
        <w:rPr>
          <w:rStyle w:val="Strong"/>
          <w:b w:val="0"/>
          <w:sz w:val="22"/>
          <w:szCs w:val="22"/>
        </w:rPr>
        <w:t>Metode Penelitian :</w:t>
      </w:r>
      <w:r w:rsidRPr="00F81768">
        <w:rPr>
          <w:sz w:val="22"/>
          <w:szCs w:val="22"/>
        </w:rPr>
        <w:t xml:space="preserve"> Penelitian menggunakan metode </w:t>
      </w:r>
      <w:r w:rsidRPr="00365B34">
        <w:rPr>
          <w:rStyle w:val="Strong"/>
          <w:b w:val="0"/>
          <w:sz w:val="22"/>
          <w:szCs w:val="22"/>
        </w:rPr>
        <w:t>yuridis empiris</w:t>
      </w:r>
      <w:r w:rsidRPr="00F81768">
        <w:rPr>
          <w:sz w:val="22"/>
          <w:szCs w:val="22"/>
        </w:rPr>
        <w:t>, dengan pendekatan peraturan perundang-undangan dan pendekatan sosiologis. Data primer diperoleh melalui wawancara dengan penyidik Unit PPA dan pihak terkait, sedangkan data sekunder diperoleh dari peraturan perundang-undangan, literatur, dan dokumen yang relevan. Data dianalisis secara kualitatif-deskriptif untuk memperoleh gambaran mengenai praktik perlindungan anak korban kekerasan.</w:t>
      </w:r>
      <w:r w:rsidR="0078649C">
        <w:rPr>
          <w:sz w:val="22"/>
          <w:szCs w:val="22"/>
        </w:rPr>
        <w:t xml:space="preserve"> </w:t>
      </w:r>
      <w:r w:rsidR="0078649C">
        <w:rPr>
          <w:sz w:val="22"/>
          <w:szCs w:val="22"/>
        </w:rPr>
        <w:fldChar w:fldCharType="begin" w:fldLock="1"/>
      </w:r>
      <w:r w:rsidR="00EC072A">
        <w:rPr>
          <w:sz w:val="22"/>
          <w:szCs w:val="22"/>
        </w:rPr>
        <w:instrText>ADDIN CSL_CITATION {"citationItems":[{"id":"ITEM-1","itemData":{"author":[{"dropping-particle":"","family":"Soekanto","given":"Soerjono","non-dropping-particle":"","parse-names":false,"suffix":""}],"id":"ITEM-1","issued":{"date-parts":[["2015"]]},"number-of-pages":"51","publisher":"UI Press","publisher-place":"Jakarta","title":"Pengantar Penelitian Hukum","type":"book"},"uris":["http://www.mendeley.com/documents/?uuid=c334af77-3491-4395-a124-c62e5e7efdf2"]}],"mendeley":{"formattedCitation":"(Soekanto, 2015)","plainTextFormattedCitation":"(Soekanto, 2015)","previouslyFormattedCitation":"(Soekanto, 2015)"},"properties":{"noteIndex":0},"schema":"https://github.com/citation-style-language/schema/raw/master/csl-citation.json"}</w:instrText>
      </w:r>
      <w:r w:rsidR="0078649C">
        <w:rPr>
          <w:sz w:val="22"/>
          <w:szCs w:val="22"/>
        </w:rPr>
        <w:fldChar w:fldCharType="separate"/>
      </w:r>
      <w:r w:rsidR="0078649C" w:rsidRPr="0078649C">
        <w:rPr>
          <w:noProof/>
          <w:sz w:val="22"/>
          <w:szCs w:val="22"/>
        </w:rPr>
        <w:t>(Soekanto, 2015)</w:t>
      </w:r>
      <w:r w:rsidR="0078649C">
        <w:rPr>
          <w:sz w:val="22"/>
          <w:szCs w:val="22"/>
        </w:rPr>
        <w:fldChar w:fldCharType="end"/>
      </w:r>
    </w:p>
    <w:p w:rsidR="00365B34" w:rsidRDefault="00365B34" w:rsidP="00365B34">
      <w:pPr>
        <w:jc w:val="both"/>
        <w:rPr>
          <w:sz w:val="22"/>
          <w:szCs w:val="22"/>
        </w:rPr>
      </w:pPr>
      <w:r>
        <w:rPr>
          <w:rStyle w:val="Strong"/>
          <w:b w:val="0"/>
          <w:sz w:val="22"/>
          <w:szCs w:val="22"/>
        </w:rPr>
        <w:t>Luaran Utama :</w:t>
      </w:r>
      <w:r w:rsidRPr="00365B34">
        <w:rPr>
          <w:sz w:val="22"/>
          <w:szCs w:val="22"/>
        </w:rPr>
        <w:t xml:space="preserve"> Luaran utama berupa </w:t>
      </w:r>
      <w:r w:rsidRPr="00365B34">
        <w:rPr>
          <w:rStyle w:val="Strong"/>
          <w:b w:val="0"/>
          <w:sz w:val="22"/>
          <w:szCs w:val="22"/>
        </w:rPr>
        <w:t>artikel ilmiah pada jurnal hukum</w:t>
      </w:r>
      <w:r w:rsidRPr="00365B34">
        <w:rPr>
          <w:sz w:val="22"/>
          <w:szCs w:val="22"/>
        </w:rPr>
        <w:t>, rekomendasi peningkatan pelayanan perlindungan anak bagi Unit PPA Polres Gorontalo Utara, dan rumusan model perlindungan anak korban kekerasan.</w:t>
      </w:r>
    </w:p>
    <w:p w:rsidR="00365B34" w:rsidRPr="00365B34" w:rsidRDefault="00365B34" w:rsidP="00365B34">
      <w:pPr>
        <w:jc w:val="both"/>
        <w:rPr>
          <w:sz w:val="22"/>
          <w:szCs w:val="22"/>
        </w:rPr>
      </w:pPr>
      <w:r>
        <w:rPr>
          <w:rStyle w:val="Strong"/>
          <w:b w:val="0"/>
          <w:sz w:val="22"/>
          <w:szCs w:val="22"/>
        </w:rPr>
        <w:t>Kontribusi terhadap Roadmap :</w:t>
      </w:r>
      <w:r w:rsidRPr="00365B34">
        <w:rPr>
          <w:sz w:val="22"/>
          <w:szCs w:val="22"/>
        </w:rPr>
        <w:t xml:space="preserve"> Penelitian berkontribusi pada roadmap penelitian bidang </w:t>
      </w:r>
      <w:r w:rsidRPr="00365B34">
        <w:rPr>
          <w:rStyle w:val="Strong"/>
          <w:b w:val="0"/>
          <w:sz w:val="22"/>
          <w:szCs w:val="22"/>
        </w:rPr>
        <w:t>hukum pidana, penegakan hukum, dan perlindungan kelompok rentan</w:t>
      </w:r>
      <w:r w:rsidRPr="00365B34">
        <w:rPr>
          <w:sz w:val="22"/>
          <w:szCs w:val="22"/>
        </w:rPr>
        <w:t>, khususnya penguatan perlindungan hukum terhadap anak korban tindak pidana. Hasil penelitian menjadi dasar bagi penelitian lanjutan mengenai efektivitas penegakan hukum dan pemulihan anak korban kekerasan di Provinsi Gorontalo</w:t>
      </w:r>
      <w:r w:rsidR="009D2C28">
        <w:rPr>
          <w:sz w:val="22"/>
          <w:szCs w:val="22"/>
        </w:rPr>
        <w:t xml:space="preserve"> khsususnya di Kabupaten Gorontalo Utara</w:t>
      </w:r>
      <w:r w:rsidRPr="00365B34">
        <w:rPr>
          <w:sz w:val="22"/>
          <w:szCs w:val="22"/>
        </w:rPr>
        <w:t>.</w:t>
      </w:r>
    </w:p>
    <w:p w:rsidR="00365B34" w:rsidRPr="00F81768" w:rsidRDefault="00365B34" w:rsidP="00F81768">
      <w:pPr>
        <w:jc w:val="both"/>
      </w:pPr>
    </w:p>
    <w:p w:rsidR="001A7184" w:rsidRDefault="00ED0FDD">
      <w:pPr>
        <w:spacing w:before="160" w:after="100"/>
      </w:pPr>
      <w:r>
        <w:rPr>
          <w:b/>
          <w:bCs/>
          <w:sz w:val="24"/>
          <w:szCs w:val="24"/>
        </w:rPr>
        <w:t>D. LATAR BELAKANG DAN PERMASALAHAN</w:t>
      </w:r>
    </w:p>
    <w:p w:rsidR="001A7184" w:rsidRDefault="00ED0FDD">
      <w:pPr>
        <w:jc w:val="both"/>
      </w:pPr>
      <w:r>
        <w:t>Jelaskan secara ringkas: masalah yang diteliti, kondisi/temuan sebelumnya, alasan pentingnya penelitian, serta kaitannya dengan potensi atau kebutuhan daerah dan/atau bidang keilmuan. Maksimal 2 halaman.</w:t>
      </w:r>
    </w:p>
    <w:p w:rsidR="000B1B50" w:rsidRDefault="000B1B50" w:rsidP="000B1B50">
      <w:pPr>
        <w:pStyle w:val="pdq2pgselectionanchorcontainer"/>
        <w:spacing w:before="0" w:beforeAutospacing="0" w:after="0" w:afterAutospacing="0"/>
        <w:jc w:val="both"/>
        <w:rPr>
          <w:rFonts w:ascii="Arial" w:hAnsi="Arial" w:cs="Arial"/>
          <w:sz w:val="22"/>
          <w:szCs w:val="22"/>
        </w:rPr>
      </w:pPr>
      <w:r w:rsidRPr="000B1B50">
        <w:rPr>
          <w:rFonts w:ascii="Arial" w:hAnsi="Arial" w:cs="Arial"/>
          <w:sz w:val="22"/>
          <w:szCs w:val="22"/>
        </w:rPr>
        <w:t>Anak merupakan kelompok yang memerlukan perlindungan khusus karena kekerasan terhadap anak dapat menimbulkan dampak fisik, psikologis, sosial, dan hukum yang berkelanjutan. Dalam kerangka hukum nasional, negara, pemerintah daerah, dan lembaga negara berkewajiban memberikan perlindungan khusus kepada anak, termasuk anak yang menjadi korban ke</w:t>
      </w:r>
      <w:r>
        <w:rPr>
          <w:rFonts w:ascii="Arial" w:hAnsi="Arial" w:cs="Arial"/>
          <w:sz w:val="22"/>
          <w:szCs w:val="22"/>
        </w:rPr>
        <w:t>kerasan fisik dan/atau psikis.</w:t>
      </w:r>
      <w:r w:rsidRPr="000B1B50">
        <w:rPr>
          <w:rFonts w:ascii="Arial" w:hAnsi="Arial" w:cs="Arial"/>
          <w:sz w:val="22"/>
          <w:szCs w:val="22"/>
        </w:rPr>
        <w:t xml:space="preserve"> Perlindungan tersebut tidak hanya dimaknai sebagai penindakan terhadap pelaku, tetapi juga mencakup upaya memastikan keamanan korban, pemenuhan hak-hak anak selama proses hukum, pendampingan, serta pemulihan korban.</w:t>
      </w:r>
    </w:p>
    <w:p w:rsidR="0078649C" w:rsidRDefault="000B1B50" w:rsidP="0078649C">
      <w:pPr>
        <w:pStyle w:val="pdq2pgselectionanchorcontainer"/>
        <w:spacing w:before="0" w:beforeAutospacing="0" w:after="0" w:afterAutospacing="0"/>
        <w:jc w:val="both"/>
        <w:rPr>
          <w:rFonts w:ascii="Arial" w:hAnsi="Arial" w:cs="Arial"/>
          <w:sz w:val="22"/>
          <w:szCs w:val="22"/>
        </w:rPr>
      </w:pPr>
      <w:r w:rsidRPr="000B1B50">
        <w:rPr>
          <w:rFonts w:ascii="Arial" w:hAnsi="Arial" w:cs="Arial"/>
          <w:sz w:val="22"/>
          <w:szCs w:val="22"/>
        </w:rPr>
        <w:t xml:space="preserve">Dalam konteks Kabupaten Gorontalo Utara, persoalan perlindungan anak menjadi penting untuk dikaji karena data Kementerian Pemberdayaan Perempuan dan Perlindungan Anak melalui SIMFONI PPA menunjukkan adanya </w:t>
      </w:r>
      <w:r w:rsidRPr="000B1B50">
        <w:rPr>
          <w:rStyle w:val="Strong"/>
          <w:rFonts w:ascii="Arial" w:hAnsi="Arial" w:cs="Arial"/>
          <w:b w:val="0"/>
          <w:sz w:val="22"/>
          <w:szCs w:val="22"/>
        </w:rPr>
        <w:t>11 kasus kekerasan terhadap anak dengan 11 korban pada 2020, meningkat menjadi 35 kasus dan 35 korban pada 2021, 27 kasus dan 27 korban pada 2022, 19 kasus dan 19 korban pada 2023, serta 46 kasus dengan 49 korban pada 2024</w:t>
      </w:r>
      <w:r w:rsidRPr="000B1B50">
        <w:rPr>
          <w:rFonts w:ascii="Arial" w:hAnsi="Arial" w:cs="Arial"/>
          <w:b/>
          <w:sz w:val="22"/>
          <w:szCs w:val="22"/>
        </w:rPr>
        <w:t>.</w:t>
      </w:r>
      <w:r w:rsidR="0078649C">
        <w:rPr>
          <w:rFonts w:ascii="Arial" w:hAnsi="Arial" w:cs="Arial"/>
          <w:sz w:val="22"/>
          <w:szCs w:val="22"/>
        </w:rPr>
        <w:t xml:space="preserve"> </w:t>
      </w:r>
      <w:r w:rsidR="0078649C">
        <w:rPr>
          <w:rFonts w:ascii="Arial" w:hAnsi="Arial" w:cs="Arial"/>
          <w:sz w:val="22"/>
          <w:szCs w:val="22"/>
        </w:rPr>
        <w:fldChar w:fldCharType="begin" w:fldLock="1"/>
      </w:r>
      <w:r w:rsidR="0078649C">
        <w:rPr>
          <w:rFonts w:ascii="Arial" w:hAnsi="Arial" w:cs="Arial"/>
          <w:sz w:val="22"/>
          <w:szCs w:val="22"/>
        </w:rPr>
        <w:instrText>ADDIN CSL_CITATION {"citationItems":[{"id":"ITEM-1","itemData":{"author":[{"dropping-particle":"","family":"PPA","given":"Kementerian Pemberdayaan Perempuan dan Perlindungan Anak melalui SIMFONI","non-dropping-particle":"","parse-names":false,"suffix":""}],"id":"ITEM-1","issued":{"date-parts":[["2026"]]},"number-of-pages":"1","title":"Data Kementerian Pemberdayaan Perempuan dan Perlindungan Anak SIMFONI PPA","type":"report"},"uris":["http://www.mendeley.com/documents/?uuid=d5bb2ad1-7978-43b3-908e-07fb27d9e96f"]}],"mendeley":{"formattedCitation":"(PPA, 2026)","plainTextFormattedCitation":"(PPA, 2026)","previouslyFormattedCitation":"(PPA, 2026)"},"properties":{"noteIndex":0},"schema":"https://github.com/citation-style-language/schema/raw/master/csl-citation.json"}</w:instrText>
      </w:r>
      <w:r w:rsidR="0078649C">
        <w:rPr>
          <w:rFonts w:ascii="Arial" w:hAnsi="Arial" w:cs="Arial"/>
          <w:sz w:val="22"/>
          <w:szCs w:val="22"/>
        </w:rPr>
        <w:fldChar w:fldCharType="separate"/>
      </w:r>
      <w:r w:rsidR="0078649C" w:rsidRPr="0078649C">
        <w:rPr>
          <w:rFonts w:ascii="Arial" w:hAnsi="Arial" w:cs="Arial"/>
          <w:noProof/>
          <w:sz w:val="22"/>
          <w:szCs w:val="22"/>
        </w:rPr>
        <w:t>(PPA, 2026)</w:t>
      </w:r>
      <w:r w:rsidR="0078649C">
        <w:rPr>
          <w:rFonts w:ascii="Arial" w:hAnsi="Arial" w:cs="Arial"/>
          <w:sz w:val="22"/>
          <w:szCs w:val="22"/>
        </w:rPr>
        <w:fldChar w:fldCharType="end"/>
      </w:r>
      <w:r w:rsidRPr="000B1B50">
        <w:rPr>
          <w:rFonts w:ascii="Arial" w:hAnsi="Arial" w:cs="Arial"/>
          <w:sz w:val="22"/>
          <w:szCs w:val="22"/>
        </w:rPr>
        <w:t xml:space="preserve"> Data tersebut menunjukkan bahwa persoalan kekerasan terhadap anak masih menjadi kebutuhan nyata di daerah.</w:t>
      </w:r>
    </w:p>
    <w:p w:rsidR="0045165D" w:rsidRPr="0045165D" w:rsidRDefault="0045165D" w:rsidP="0078649C">
      <w:pPr>
        <w:pStyle w:val="pdq2pgselectionanchorcontainer"/>
        <w:spacing w:before="0" w:beforeAutospacing="0" w:after="0" w:afterAutospacing="0"/>
        <w:jc w:val="both"/>
        <w:rPr>
          <w:rFonts w:ascii="Arial" w:hAnsi="Arial" w:cs="Arial"/>
          <w:sz w:val="22"/>
          <w:szCs w:val="22"/>
        </w:rPr>
      </w:pPr>
      <w:r w:rsidRPr="0045165D">
        <w:rPr>
          <w:rFonts w:ascii="Arial" w:hAnsi="Arial" w:cs="Arial"/>
          <w:sz w:val="22"/>
          <w:szCs w:val="22"/>
        </w:rPr>
        <w:lastRenderedPageBreak/>
        <w:t>Berdasarkan data dari Dinas Pemberdayaan Perempuan dan Perlindungan Anak (PPPA), terdapat 48 kasus kekerasan di Kabupaten Gorontalo Utara dari tahun 2023 sampai Juni 2024. Dari jumlah tersebut, 77% adalah kasus kekerasan seksual pada anak</w:t>
      </w:r>
      <w:r w:rsidR="00EC072A">
        <w:rPr>
          <w:rFonts w:ascii="Arial" w:hAnsi="Arial" w:cs="Arial"/>
          <w:sz w:val="22"/>
          <w:szCs w:val="22"/>
        </w:rPr>
        <w:t xml:space="preserve">. </w:t>
      </w:r>
      <w:r w:rsidR="00EC072A">
        <w:rPr>
          <w:rFonts w:ascii="Arial" w:hAnsi="Arial" w:cs="Arial"/>
          <w:sz w:val="22"/>
          <w:szCs w:val="22"/>
        </w:rPr>
        <w:fldChar w:fldCharType="begin" w:fldLock="1"/>
      </w:r>
      <w:r w:rsidR="00EC072A">
        <w:rPr>
          <w:rFonts w:ascii="Arial" w:hAnsi="Arial" w:cs="Arial"/>
          <w:sz w:val="22"/>
          <w:szCs w:val="22"/>
        </w:rPr>
        <w:instrText>ADDIN CSL_CITATION {"citationItems":[{"id":"ITEM-1","itemData":{"URL":"https://rri.co.id/gorontalo/hukum/736389/sudah-48-kasus-kekerasan-anak-di-gorut","author":[{"dropping-particle":"","family":"Rauf","given":"Hendra","non-dropping-particle":"","parse-names":false,"suffix":""}],"container-title":"Indonesia, Radio Republik","id":"ITEM-1","issued":{"date-parts":[["2024"]]},"page":"1","title":"Sudah 48 Kasus Kekerasan Anak di Gorut","type":"webpage"},"uris":["http://www.mendeley.com/documents/?uuid=b9c9334d-dabc-4e20-9664-e66ada0721b4"]}],"mendeley":{"formattedCitation":"(Rauf, 2024)","plainTextFormattedCitation":"(Rauf, 2024)","previouslyFormattedCitation":"(Rauf, 2024)"},"properties":{"noteIndex":0},"schema":"https://github.com/citation-style-language/schema/raw/master/csl-citation.json"}</w:instrText>
      </w:r>
      <w:r w:rsidR="00EC072A">
        <w:rPr>
          <w:rFonts w:ascii="Arial" w:hAnsi="Arial" w:cs="Arial"/>
          <w:sz w:val="22"/>
          <w:szCs w:val="22"/>
        </w:rPr>
        <w:fldChar w:fldCharType="separate"/>
      </w:r>
      <w:r w:rsidR="00EC072A" w:rsidRPr="00EC072A">
        <w:rPr>
          <w:rFonts w:ascii="Arial" w:hAnsi="Arial" w:cs="Arial"/>
          <w:noProof/>
          <w:sz w:val="22"/>
          <w:szCs w:val="22"/>
        </w:rPr>
        <w:t>(Rauf, 2024)</w:t>
      </w:r>
      <w:r w:rsidR="00EC072A">
        <w:rPr>
          <w:rFonts w:ascii="Arial" w:hAnsi="Arial" w:cs="Arial"/>
          <w:sz w:val="22"/>
          <w:szCs w:val="22"/>
        </w:rPr>
        <w:fldChar w:fldCharType="end"/>
      </w:r>
    </w:p>
    <w:p w:rsidR="000B1B50" w:rsidRDefault="000B1B50" w:rsidP="0078649C">
      <w:pPr>
        <w:pStyle w:val="pdq2pgselectionanchorcontainer"/>
        <w:spacing w:before="0" w:beforeAutospacing="0" w:after="0" w:afterAutospacing="0"/>
        <w:jc w:val="both"/>
        <w:rPr>
          <w:rFonts w:ascii="Arial" w:hAnsi="Arial" w:cs="Arial"/>
          <w:sz w:val="22"/>
          <w:szCs w:val="22"/>
        </w:rPr>
      </w:pPr>
      <w:r w:rsidRPr="000B1B50">
        <w:rPr>
          <w:rFonts w:ascii="Arial" w:hAnsi="Arial" w:cs="Arial"/>
          <w:sz w:val="22"/>
          <w:szCs w:val="22"/>
        </w:rPr>
        <w:t xml:space="preserve">Penelitian ini secara khusus mengkaji </w:t>
      </w:r>
      <w:r w:rsidRPr="0078649C">
        <w:rPr>
          <w:rStyle w:val="Strong"/>
          <w:rFonts w:ascii="Arial" w:hAnsi="Arial" w:cs="Arial"/>
          <w:b w:val="0"/>
          <w:sz w:val="22"/>
          <w:szCs w:val="22"/>
        </w:rPr>
        <w:t>bentuk perlindungan yang diberikan Unit Pelayanan Perempuan dan Anak (PPA) Polres Gorontalo Utara kepada anak yang menjadi korban tindak pidana kekerasan</w:t>
      </w:r>
      <w:r w:rsidRPr="0078649C">
        <w:rPr>
          <w:rFonts w:ascii="Arial" w:hAnsi="Arial" w:cs="Arial"/>
          <w:b/>
          <w:sz w:val="22"/>
          <w:szCs w:val="22"/>
        </w:rPr>
        <w:t>,</w:t>
      </w:r>
      <w:r w:rsidRPr="000B1B50">
        <w:rPr>
          <w:rFonts w:ascii="Arial" w:hAnsi="Arial" w:cs="Arial"/>
          <w:sz w:val="22"/>
          <w:szCs w:val="22"/>
        </w:rPr>
        <w:t xml:space="preserve"> mulai dari penerimaan laporan, proses penyelidikan/penyidikan, pemeriksaan korban, pemberian rasa aman, koordinasi dengan lembaga terkait, hingga upaya pendampingan dan pemulihan. Penelitian juga diarahkan untuk mengidentifikasi faktor-faktor yang mendukung dan menghambat pelaksanaan perlindungan tersebut.</w:t>
      </w:r>
    </w:p>
    <w:p w:rsidR="00EC072A" w:rsidRPr="00EC072A" w:rsidRDefault="00EC072A" w:rsidP="00EC072A">
      <w:pPr>
        <w:pStyle w:val="Heading3"/>
        <w:spacing w:before="0"/>
        <w:jc w:val="both"/>
        <w:rPr>
          <w:rFonts w:ascii="Arial" w:hAnsi="Arial" w:cs="Arial"/>
          <w:b w:val="0"/>
          <w:color w:val="auto"/>
        </w:rPr>
      </w:pPr>
      <w:r w:rsidRPr="00EC072A">
        <w:rPr>
          <w:rFonts w:ascii="Arial" w:hAnsi="Arial" w:cs="Arial"/>
          <w:b w:val="0"/>
          <w:color w:val="auto"/>
        </w:rPr>
        <w:t>Kondisi/Temuan Sebelumnya</w:t>
      </w:r>
      <w:r>
        <w:rPr>
          <w:rFonts w:ascii="Arial" w:hAnsi="Arial" w:cs="Arial"/>
          <w:b w:val="0"/>
          <w:color w:val="auto"/>
        </w:rPr>
        <w:t xml:space="preserve"> : </w:t>
      </w:r>
      <w:r w:rsidRPr="00EC072A">
        <w:rPr>
          <w:rFonts w:ascii="Arial" w:hAnsi="Arial" w:cs="Arial"/>
          <w:b w:val="0"/>
          <w:color w:val="auto"/>
          <w:sz w:val="22"/>
          <w:szCs w:val="22"/>
        </w:rPr>
        <w:t xml:space="preserve">Data resmi menunjukkan bahwa kekerasan terhadap anak di Gorontalo Utara mengalami perubahan dari tahun ke tahun. Pada 2023, misalnya, data SIMFONI PPA mencatat </w:t>
      </w:r>
      <w:r w:rsidRPr="00EC072A">
        <w:rPr>
          <w:rStyle w:val="Strong"/>
          <w:rFonts w:ascii="Arial" w:hAnsi="Arial" w:cs="Arial"/>
          <w:color w:val="auto"/>
          <w:sz w:val="22"/>
          <w:szCs w:val="22"/>
        </w:rPr>
        <w:t>15 korban anak mengalami kekerasan seksual dan 4 korban mengalami penelantaran</w:t>
      </w:r>
      <w:r w:rsidRPr="00EC072A">
        <w:rPr>
          <w:rFonts w:ascii="Arial" w:hAnsi="Arial" w:cs="Arial"/>
          <w:b w:val="0"/>
          <w:color w:val="auto"/>
          <w:sz w:val="22"/>
          <w:szCs w:val="22"/>
        </w:rPr>
        <w:t>, sedangkan kategori kekerasan fisik dan psikis pada da</w:t>
      </w:r>
      <w:r>
        <w:rPr>
          <w:rFonts w:ascii="Arial" w:hAnsi="Arial" w:cs="Arial"/>
          <w:b w:val="0"/>
          <w:color w:val="auto"/>
          <w:sz w:val="22"/>
          <w:szCs w:val="22"/>
        </w:rPr>
        <w:t xml:space="preserve">taset tersebut tercatat nihil. </w:t>
      </w:r>
      <w:r>
        <w:rPr>
          <w:rFonts w:ascii="Arial" w:hAnsi="Arial" w:cs="Arial"/>
          <w:b w:val="0"/>
          <w:color w:val="auto"/>
          <w:sz w:val="22"/>
          <w:szCs w:val="22"/>
        </w:rPr>
        <w:fldChar w:fldCharType="begin" w:fldLock="1"/>
      </w:r>
      <w:r w:rsidR="00C26373">
        <w:rPr>
          <w:rFonts w:ascii="Arial" w:hAnsi="Arial" w:cs="Arial"/>
          <w:b w:val="0"/>
          <w:color w:val="auto"/>
          <w:sz w:val="22"/>
          <w:szCs w:val="22"/>
        </w:rPr>
        <w:instrText>ADDIN CSL_CITATION {"citationItems":[{"id":"ITEM-1","itemData":{"author":[{"dropping-particle":"","family":"PPA","given":"Kementerian Pemberdayaan Perempuan dan Perlindungan Anak melalui SIMFONI","non-dropping-particle":"","parse-names":false,"suffix":""}],"id":"ITEM-1","issued":{"date-parts":[["2026"]]},"number-of-pages":"1","title":"Data Kementerian Pemberdayaan Perempuan dan Perlindungan Anak SIMFONI PPA","type":"report"},"uris":["http://www.mendeley.com/documents/?uuid=d5bb2ad1-7978-43b3-908e-07fb27d9e96f"]}],"mendeley":{"formattedCitation":"(PPA, 2026)","plainTextFormattedCitation":"(PPA, 2026)","previouslyFormattedCitation":"(PPA, 2026)"},"properties":{"noteIndex":0},"schema":"https://github.com/citation-style-language/schema/raw/master/csl-citation.json"}</w:instrText>
      </w:r>
      <w:r>
        <w:rPr>
          <w:rFonts w:ascii="Arial" w:hAnsi="Arial" w:cs="Arial"/>
          <w:b w:val="0"/>
          <w:color w:val="auto"/>
          <w:sz w:val="22"/>
          <w:szCs w:val="22"/>
        </w:rPr>
        <w:fldChar w:fldCharType="separate"/>
      </w:r>
      <w:r w:rsidRPr="00EC072A">
        <w:rPr>
          <w:rFonts w:ascii="Arial" w:hAnsi="Arial" w:cs="Arial"/>
          <w:b w:val="0"/>
          <w:noProof/>
          <w:color w:val="auto"/>
          <w:sz w:val="22"/>
          <w:szCs w:val="22"/>
        </w:rPr>
        <w:t>(PPA, 2026)</w:t>
      </w:r>
      <w:r>
        <w:rPr>
          <w:rFonts w:ascii="Arial" w:hAnsi="Arial" w:cs="Arial"/>
          <w:b w:val="0"/>
          <w:color w:val="auto"/>
          <w:sz w:val="22"/>
          <w:szCs w:val="22"/>
        </w:rPr>
        <w:fldChar w:fldCharType="end"/>
      </w:r>
      <w:r w:rsidRPr="00EC072A">
        <w:rPr>
          <w:rFonts w:ascii="Arial" w:hAnsi="Arial" w:cs="Arial"/>
          <w:b w:val="0"/>
          <w:color w:val="auto"/>
          <w:sz w:val="22"/>
          <w:szCs w:val="22"/>
        </w:rPr>
        <w:t xml:space="preserve"> Data ini perlu dibaca secara hati-hati karena data administratif dapat dipengaruhi oleh mekanisme pelaporan, pencatatan, dan akses korban terhadap layanan, sehingga belum tentu menggambarkan seluruh kejadian kekerasan yang terjadi di masyarakat.</w:t>
      </w:r>
    </w:p>
    <w:p w:rsidR="00EC072A" w:rsidRDefault="00EC072A" w:rsidP="00EC072A">
      <w:pPr>
        <w:pStyle w:val="NormalWeb"/>
        <w:spacing w:before="0" w:beforeAutospacing="0" w:after="0" w:afterAutospacing="0"/>
        <w:jc w:val="both"/>
        <w:rPr>
          <w:rFonts w:ascii="Arial" w:hAnsi="Arial" w:cs="Arial"/>
          <w:sz w:val="22"/>
          <w:szCs w:val="22"/>
        </w:rPr>
      </w:pPr>
      <w:r w:rsidRPr="00EC072A">
        <w:rPr>
          <w:rFonts w:ascii="Arial" w:hAnsi="Arial" w:cs="Arial"/>
          <w:sz w:val="22"/>
          <w:szCs w:val="22"/>
        </w:rPr>
        <w:t>Di sisi lain, keberadaan Unit PPA sebagai bagian dari kepolisian memiliki posisi strategis dalam memberikan respons awal terhadap anak korban. Sistem perlindungan anak juga menuntut adanya koordinasi antarlembaga, karena penanganan korban kekerasan tidak dapat hanya bertumpu pada proses penegakan hukum, tetapi membutuhkan dukungan layanan medis, psikolo</w:t>
      </w:r>
      <w:r>
        <w:rPr>
          <w:rFonts w:ascii="Arial" w:hAnsi="Arial" w:cs="Arial"/>
          <w:sz w:val="22"/>
          <w:szCs w:val="22"/>
        </w:rPr>
        <w:t>gis, sosial, dan pendampingan.</w:t>
      </w:r>
      <w:r w:rsidRPr="00EC072A">
        <w:rPr>
          <w:rFonts w:ascii="Arial" w:hAnsi="Arial" w:cs="Arial"/>
          <w:sz w:val="22"/>
          <w:szCs w:val="22"/>
        </w:rPr>
        <w:t xml:space="preserve"> Dengan demikian, masih diperlukan penelitian empiris yang secara khusus melihat bagaimana ketentuan perlindungan anak diterapkan dalam praktik di tingkat Kabupaten Gorontalo Utara.</w:t>
      </w:r>
    </w:p>
    <w:p w:rsidR="00EC072A" w:rsidRPr="00EC072A" w:rsidRDefault="00EC072A" w:rsidP="00C26373">
      <w:pPr>
        <w:pStyle w:val="Heading3"/>
        <w:spacing w:before="0"/>
        <w:jc w:val="both"/>
        <w:rPr>
          <w:rFonts w:ascii="Arial" w:hAnsi="Arial" w:cs="Arial"/>
          <w:b w:val="0"/>
          <w:color w:val="auto"/>
          <w:sz w:val="22"/>
          <w:szCs w:val="22"/>
        </w:rPr>
      </w:pPr>
      <w:r w:rsidRPr="00EC072A">
        <w:rPr>
          <w:rFonts w:ascii="Arial" w:hAnsi="Arial" w:cs="Arial"/>
          <w:b w:val="0"/>
          <w:color w:val="auto"/>
          <w:sz w:val="22"/>
          <w:szCs w:val="22"/>
        </w:rPr>
        <w:t>Alasan Pentingnya Penelitian</w:t>
      </w:r>
      <w:r>
        <w:rPr>
          <w:rFonts w:ascii="Arial" w:hAnsi="Arial" w:cs="Arial"/>
          <w:b w:val="0"/>
          <w:color w:val="auto"/>
          <w:sz w:val="22"/>
          <w:szCs w:val="22"/>
        </w:rPr>
        <w:t xml:space="preserve"> : </w:t>
      </w:r>
      <w:r w:rsidRPr="00EC072A">
        <w:rPr>
          <w:rFonts w:ascii="Arial" w:hAnsi="Arial" w:cs="Arial"/>
          <w:b w:val="0"/>
          <w:color w:val="auto"/>
          <w:sz w:val="22"/>
          <w:szCs w:val="22"/>
        </w:rPr>
        <w:t xml:space="preserve">Penelitian ini penting karena keberadaan norma hukum belum dengan sendirinya menjamin terlaksananya perlindungan anak secara optimal. </w:t>
      </w:r>
      <w:r w:rsidRPr="00EC072A">
        <w:rPr>
          <w:rStyle w:val="Strong"/>
          <w:rFonts w:ascii="Arial" w:hAnsi="Arial" w:cs="Arial"/>
          <w:color w:val="auto"/>
          <w:sz w:val="22"/>
          <w:szCs w:val="22"/>
        </w:rPr>
        <w:t>Kesenjangan antara ketentuan normatif dan praktik penanganan korban</w:t>
      </w:r>
      <w:r w:rsidRPr="00EC072A">
        <w:rPr>
          <w:rFonts w:ascii="Arial" w:hAnsi="Arial" w:cs="Arial"/>
          <w:b w:val="0"/>
          <w:color w:val="auto"/>
          <w:sz w:val="22"/>
          <w:szCs w:val="22"/>
        </w:rPr>
        <w:t xml:space="preserve"> perlu dikaji untuk mengetahui apakah mekanisme yang diterapkan Unit PPA telah berorientasi pada kepentingan terbaik bagi anak.</w:t>
      </w:r>
    </w:p>
    <w:p w:rsidR="00C26373" w:rsidRDefault="00EC072A" w:rsidP="00C26373">
      <w:pPr>
        <w:pStyle w:val="NormalWeb"/>
        <w:spacing w:before="0" w:beforeAutospacing="0" w:after="0" w:afterAutospacing="0"/>
        <w:jc w:val="both"/>
        <w:rPr>
          <w:rFonts w:ascii="Arial" w:hAnsi="Arial" w:cs="Arial"/>
          <w:sz w:val="22"/>
          <w:szCs w:val="22"/>
        </w:rPr>
      </w:pPr>
      <w:r w:rsidRPr="00EC072A">
        <w:rPr>
          <w:rFonts w:ascii="Arial" w:hAnsi="Arial" w:cs="Arial"/>
          <w:sz w:val="22"/>
          <w:szCs w:val="22"/>
        </w:rPr>
        <w:t>Selain itu, anak korban kekerasan memiliki karakteristik khusus sehingga proses pemeriksaan dan penanganannya harus menghindarkan korban dari tekanan, intimidasi, stigma, maupun pengalaman traumatis berulang. Undang-Undang Perlindungan Anak menempatkan anak korban kekerasan sebagai pihak yang berhak m</w:t>
      </w:r>
      <w:r>
        <w:rPr>
          <w:rFonts w:ascii="Arial" w:hAnsi="Arial" w:cs="Arial"/>
          <w:sz w:val="22"/>
          <w:szCs w:val="22"/>
        </w:rPr>
        <w:t>emperoleh perlindungan khusus.</w:t>
      </w:r>
      <w:r w:rsidR="00C26373">
        <w:rPr>
          <w:rFonts w:ascii="Arial" w:hAnsi="Arial" w:cs="Arial"/>
          <w:sz w:val="22"/>
          <w:szCs w:val="22"/>
        </w:rPr>
        <w:t xml:space="preserve"> </w:t>
      </w:r>
      <w:r w:rsidR="00C26373">
        <w:rPr>
          <w:rFonts w:ascii="Arial" w:hAnsi="Arial" w:cs="Arial"/>
          <w:sz w:val="22"/>
          <w:szCs w:val="22"/>
        </w:rPr>
        <w:fldChar w:fldCharType="begin" w:fldLock="1"/>
      </w:r>
      <w:r w:rsidR="00C26373">
        <w:rPr>
          <w:rFonts w:ascii="Arial" w:hAnsi="Arial" w:cs="Arial"/>
          <w:sz w:val="22"/>
          <w:szCs w:val="22"/>
        </w:rPr>
        <w:instrText>ADDIN CSL_CITATION {"citationItems":[{"id":"ITEM-1","itemData":{"author":[{"dropping-particle":"","family":"Anak","given":"Tentang Perlindungan","non-dropping-particle":"","parse-names":false,"suffix":""},{"dropping-particle":"","family":"Rahmat","given":"Dengan","non-dropping-particle":"","parse-names":false,"suffix":""},{"dropping-particle":"","family":"Yang","given":"Tuhan","non-dropping-particle":"","parse-names":false,"suffix":""},{"dropping-particle":"","family":"Esa","given":"Maha","non-dropping-particle":"","parse-names":false,"suffix":""},{"dropping-particle":"","family":"Indonesia","given":"Presiden Republik","non-dropping-particle":"","parse-names":false,"suffix":""}],"id":"ITEM-1","issued":{"date-parts":[["2014"]]},"title":"No Title","type":"article-journal"},"uris":["http://www.mendeley.com/documents/?uuid=275a633f-5715-4745-b324-daa0ebbc35c1"]}],"mendeley":{"formattedCitation":"(Anak et al., 2014)","plainTextFormattedCitation":"(Anak et al., 2014)"},"properties":{"noteIndex":0},"schema":"https://github.com/citation-style-language/schema/raw/master/csl-citation.json"}</w:instrText>
      </w:r>
      <w:r w:rsidR="00C26373">
        <w:rPr>
          <w:rFonts w:ascii="Arial" w:hAnsi="Arial" w:cs="Arial"/>
          <w:sz w:val="22"/>
          <w:szCs w:val="22"/>
        </w:rPr>
        <w:fldChar w:fldCharType="separate"/>
      </w:r>
      <w:r w:rsidR="00C26373" w:rsidRPr="00C26373">
        <w:rPr>
          <w:rFonts w:ascii="Arial" w:hAnsi="Arial" w:cs="Arial"/>
          <w:noProof/>
          <w:sz w:val="22"/>
          <w:szCs w:val="22"/>
        </w:rPr>
        <w:t>(Anak et al., 2014)</w:t>
      </w:r>
      <w:r w:rsidR="00C26373">
        <w:rPr>
          <w:rFonts w:ascii="Arial" w:hAnsi="Arial" w:cs="Arial"/>
          <w:sz w:val="22"/>
          <w:szCs w:val="22"/>
        </w:rPr>
        <w:fldChar w:fldCharType="end"/>
      </w:r>
      <w:r w:rsidR="00C26373">
        <w:rPr>
          <w:rFonts w:ascii="Arial" w:hAnsi="Arial" w:cs="Arial"/>
          <w:sz w:val="22"/>
          <w:szCs w:val="22"/>
        </w:rPr>
        <w:t xml:space="preserve"> </w:t>
      </w:r>
      <w:r w:rsidRPr="00EC072A">
        <w:rPr>
          <w:rFonts w:ascii="Arial" w:hAnsi="Arial" w:cs="Arial"/>
          <w:sz w:val="22"/>
          <w:szCs w:val="22"/>
        </w:rPr>
        <w:t>Oleh karena itu, penelitian ini diharapkan menghasilkan gambaran faktual mengenai praktik perlindungan sekaligus mengidentifikasi aspek yang masih perlu diperbaiki.</w:t>
      </w:r>
    </w:p>
    <w:p w:rsidR="00C26373" w:rsidRDefault="00C26373" w:rsidP="00C26373">
      <w:pPr>
        <w:pStyle w:val="NormalWeb"/>
        <w:spacing w:before="0" w:beforeAutospacing="0" w:after="0" w:afterAutospacing="0"/>
        <w:jc w:val="both"/>
        <w:rPr>
          <w:rFonts w:ascii="Arial" w:hAnsi="Arial" w:cs="Arial"/>
          <w:sz w:val="22"/>
          <w:szCs w:val="22"/>
        </w:rPr>
      </w:pPr>
      <w:r w:rsidRPr="00C26373">
        <w:rPr>
          <w:rFonts w:ascii="Arial" w:hAnsi="Arial" w:cs="Arial"/>
          <w:sz w:val="22"/>
          <w:szCs w:val="22"/>
        </w:rPr>
        <w:t>Kaitan dengan Potensi/Kebutuhan Daerah dan Bidang Keilmuan</w:t>
      </w:r>
      <w:r>
        <w:rPr>
          <w:rFonts w:ascii="Arial" w:hAnsi="Arial" w:cs="Arial"/>
          <w:b/>
          <w:sz w:val="22"/>
          <w:szCs w:val="22"/>
        </w:rPr>
        <w:t xml:space="preserve"> : </w:t>
      </w:r>
      <w:r w:rsidRPr="00C26373">
        <w:rPr>
          <w:rFonts w:ascii="Arial" w:hAnsi="Arial" w:cs="Arial"/>
          <w:sz w:val="22"/>
          <w:szCs w:val="22"/>
        </w:rPr>
        <w:t xml:space="preserve">Penelitian memiliki keterkaitan langsung dengan </w:t>
      </w:r>
      <w:r w:rsidRPr="00C26373">
        <w:rPr>
          <w:rStyle w:val="Strong"/>
          <w:rFonts w:ascii="Arial" w:hAnsi="Arial" w:cs="Arial"/>
          <w:b w:val="0"/>
          <w:sz w:val="22"/>
          <w:szCs w:val="22"/>
        </w:rPr>
        <w:t>kebutuhan pembangunan hukum di Kabupaten Gorontalo Utara</w:t>
      </w:r>
      <w:r w:rsidRPr="00C26373">
        <w:rPr>
          <w:rFonts w:ascii="Arial" w:hAnsi="Arial" w:cs="Arial"/>
          <w:sz w:val="22"/>
          <w:szCs w:val="22"/>
        </w:rPr>
        <w:t>, khususnya dalam penguatan sistem perlindungan anak dan peningkatan kualitas pelayanan penegakan hukum. Hasil penelitian dapat menjadi bahan evaluasi bagi Unit PPA Polres Gorontalo Utara dan pemangku kepentingan daerah dalam memperkuat koordinasi, pendampingan, serta pemenuhan hak anak korban kekerasan.</w:t>
      </w:r>
    </w:p>
    <w:p w:rsidR="00C26373" w:rsidRPr="00C26373" w:rsidRDefault="00C26373" w:rsidP="00C26373">
      <w:pPr>
        <w:pStyle w:val="NormalWeb"/>
        <w:spacing w:before="0" w:beforeAutospacing="0" w:after="0" w:afterAutospacing="0"/>
        <w:jc w:val="both"/>
        <w:rPr>
          <w:rFonts w:ascii="Arial" w:hAnsi="Arial" w:cs="Arial"/>
          <w:sz w:val="22"/>
          <w:szCs w:val="22"/>
        </w:rPr>
      </w:pPr>
      <w:r w:rsidRPr="00C26373">
        <w:rPr>
          <w:rFonts w:ascii="Arial" w:hAnsi="Arial" w:cs="Arial"/>
          <w:sz w:val="22"/>
          <w:szCs w:val="22"/>
        </w:rPr>
        <w:t xml:space="preserve">Dari perspektif keilmuan, penelitian ini berada pada bidang </w:t>
      </w:r>
      <w:r w:rsidRPr="00C26373">
        <w:rPr>
          <w:rStyle w:val="Strong"/>
          <w:rFonts w:ascii="Arial" w:hAnsi="Arial" w:cs="Arial"/>
          <w:b w:val="0"/>
          <w:sz w:val="22"/>
          <w:szCs w:val="22"/>
        </w:rPr>
        <w:t>hukum pidana, hukum perlindungan anak, viktimologi, dan penegakan hukum</w:t>
      </w:r>
      <w:r w:rsidRPr="00C26373">
        <w:rPr>
          <w:rFonts w:ascii="Arial" w:hAnsi="Arial" w:cs="Arial"/>
          <w:sz w:val="22"/>
          <w:szCs w:val="22"/>
        </w:rPr>
        <w:t xml:space="preserve">. Kajian ini tidak hanya melihat anak sebagai objek proses peradilan, tetapi sebagai korban yang memiliki hak dan kebutuhan perlindungan khusus. Dengan demikian, penelitian diharapkan memberikan kontribusi akademik berupa pemahaman empiris mengenai hubungan antara norma perlindungan anak dengan praktik penegakan hukum di tingkat daerah, sekaligus menjadi dasar bagi penelitian </w:t>
      </w:r>
      <w:r w:rsidRPr="00C26373">
        <w:rPr>
          <w:rFonts w:ascii="Arial" w:hAnsi="Arial" w:cs="Arial"/>
          <w:sz w:val="22"/>
          <w:szCs w:val="22"/>
        </w:rPr>
        <w:lastRenderedPageBreak/>
        <w:t>lanjutan mengenai efektivitas perlindungan dan pemulihan anak korban tindak pidana kekerasan.</w:t>
      </w:r>
    </w:p>
    <w:p w:rsidR="001A7184" w:rsidRDefault="00ED0FDD">
      <w:pPr>
        <w:spacing w:before="160" w:after="100"/>
      </w:pPr>
      <w:r>
        <w:rPr>
          <w:b/>
          <w:bCs/>
          <w:sz w:val="24"/>
          <w:szCs w:val="24"/>
        </w:rPr>
        <w:t>E. POSISI PENELITIAN DALAM ROADMAP</w:t>
      </w:r>
    </w:p>
    <w:p w:rsidR="001A7184" w:rsidRDefault="00ED0FDD">
      <w:pPr>
        <w:jc w:val="both"/>
      </w:pPr>
      <w:r>
        <w:rPr>
          <w:i/>
          <w:iCs/>
          <w:sz w:val="19"/>
          <w:szCs w:val="19"/>
        </w:rPr>
        <w:t>Tidak perlu membuat roadmap panjang. Cukup tunjukkan penelitian ini berada di tahap mana, berasal dari penelitian apa, dan akan dilanjutkan ke arah apa.</w:t>
      </w:r>
    </w:p>
    <w:tbl>
      <w:tblPr>
        <w:tblStyle w:val="a1"/>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182"/>
      </w:tblGrid>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Penelitian/temuan sebelumnya yang menjadi dasar</w:t>
            </w:r>
          </w:p>
        </w:tc>
        <w:tc>
          <w:tcPr>
            <w:tcW w:w="6182" w:type="dxa"/>
            <w:tcMar>
              <w:top w:w="90" w:type="dxa"/>
              <w:left w:w="90" w:type="dxa"/>
              <w:bottom w:w="90" w:type="dxa"/>
              <w:right w:w="90" w:type="dxa"/>
            </w:tcMar>
            <w:vAlign w:val="center"/>
          </w:tcPr>
          <w:p w:rsidR="003F4D38" w:rsidRDefault="003F4D38" w:rsidP="003F4D38">
            <w:pPr>
              <w:pStyle w:val="pdq2pgselectionanchorcontainer"/>
              <w:jc w:val="both"/>
              <w:rPr>
                <w:rFonts w:ascii="Arial" w:hAnsi="Arial" w:cs="Arial"/>
                <w:b/>
                <w:sz w:val="20"/>
                <w:szCs w:val="20"/>
              </w:rPr>
            </w:pPr>
            <w:r w:rsidRPr="003F4D38">
              <w:rPr>
                <w:rFonts w:ascii="Arial" w:hAnsi="Arial" w:cs="Arial"/>
                <w:sz w:val="20"/>
                <w:szCs w:val="20"/>
              </w:rPr>
              <w:t xml:space="preserve">Penelitian mengenai perlindungan hukum terhadap anak korban tindak pidana kekerasan telah banyak dilakukan dan menunjukkan bahwa perlindungan anak tidak cukup hanya melalui penegakan hukum terhadap pelaku, tetapi juga harus memperhatikan pemenuhan hak, keamanan, pendampingan, dan pemulihan korban. Temuan-temuan tersebut menjadi dasar penting bagi penelitian berjudul </w:t>
            </w:r>
            <w:r w:rsidRPr="003F4D38">
              <w:rPr>
                <w:rStyle w:val="Strong"/>
                <w:rFonts w:ascii="Arial" w:hAnsi="Arial" w:cs="Arial"/>
                <w:b w:val="0"/>
                <w:sz w:val="20"/>
                <w:szCs w:val="20"/>
              </w:rPr>
              <w:t>“Bentuk Perlindungan Terhadap Anak yang Menjadi Korban Tindak Pidana Kekerasan di Kabupaten Gorontalo Utara (Studi di Unit Pelayanan Perempuan dan Anak Polres Gorontalo Utara)”</w:t>
            </w:r>
            <w:r>
              <w:rPr>
                <w:rFonts w:ascii="Arial" w:hAnsi="Arial" w:cs="Arial"/>
                <w:b/>
                <w:sz w:val="20"/>
                <w:szCs w:val="20"/>
              </w:rPr>
              <w:t>.</w:t>
            </w:r>
          </w:p>
          <w:p w:rsidR="003F4D38" w:rsidRDefault="003F4D38" w:rsidP="003F4D38">
            <w:pPr>
              <w:pStyle w:val="pdq2pgselectionanchorcontainer"/>
              <w:jc w:val="both"/>
              <w:rPr>
                <w:rFonts w:ascii="Arial" w:hAnsi="Arial" w:cs="Arial"/>
                <w:sz w:val="20"/>
                <w:szCs w:val="20"/>
              </w:rPr>
            </w:pPr>
            <w:r w:rsidRPr="003F4D38">
              <w:rPr>
                <w:rFonts w:ascii="Arial" w:hAnsi="Arial" w:cs="Arial"/>
                <w:sz w:val="20"/>
                <w:szCs w:val="20"/>
              </w:rPr>
              <w:t xml:space="preserve">Pertama, penelitian mengenai </w:t>
            </w:r>
            <w:r w:rsidRPr="003F4D38">
              <w:rPr>
                <w:rStyle w:val="Strong"/>
                <w:rFonts w:ascii="Arial" w:hAnsi="Arial" w:cs="Arial"/>
                <w:b w:val="0"/>
                <w:sz w:val="20"/>
                <w:szCs w:val="20"/>
              </w:rPr>
              <w:t>perlindungan hukum terhadap anak korban kekerasan</w:t>
            </w:r>
            <w:r w:rsidRPr="003F4D38">
              <w:rPr>
                <w:rFonts w:ascii="Arial" w:hAnsi="Arial" w:cs="Arial"/>
                <w:b/>
                <w:sz w:val="20"/>
                <w:szCs w:val="20"/>
              </w:rPr>
              <w:t xml:space="preserve"> </w:t>
            </w:r>
            <w:r w:rsidRPr="003F4D38">
              <w:rPr>
                <w:rFonts w:ascii="Arial" w:hAnsi="Arial" w:cs="Arial"/>
                <w:sz w:val="20"/>
                <w:szCs w:val="20"/>
              </w:rPr>
              <w:t>pada umumnya menemukan bahwa anak korban membutuhkan perlakuan khusus dalam seluruh tahapan proses hukum. Pemeriksaan terhadap anak perlu dilakukan dengan memperhatikan kondisi psikologis korban dan menghindarkan anak dari tekanan maupun pengalaman traumatis berulang. Hal ini sejalan dengan ketentuan Undang-Undang Perlindungan Anak yang menempatkan anak korban kekerasan sebagai pihak yang berhak m</w:t>
            </w:r>
            <w:r>
              <w:rPr>
                <w:rFonts w:ascii="Arial" w:hAnsi="Arial" w:cs="Arial"/>
                <w:sz w:val="20"/>
                <w:szCs w:val="20"/>
              </w:rPr>
              <w:t>emperoleh perlindungan khusus.</w:t>
            </w:r>
          </w:p>
          <w:p w:rsidR="003F4D38" w:rsidRDefault="003F4D38" w:rsidP="003F4D38">
            <w:pPr>
              <w:pStyle w:val="pdq2pgselectionanchorcontainer"/>
              <w:jc w:val="both"/>
              <w:rPr>
                <w:rFonts w:ascii="Arial" w:hAnsi="Arial" w:cs="Arial"/>
                <w:sz w:val="20"/>
                <w:szCs w:val="20"/>
              </w:rPr>
            </w:pPr>
            <w:r w:rsidRPr="003F4D38">
              <w:rPr>
                <w:rFonts w:ascii="Arial" w:hAnsi="Arial" w:cs="Arial"/>
                <w:sz w:val="20"/>
                <w:szCs w:val="20"/>
              </w:rPr>
              <w:t xml:space="preserve">Kedua, penelitian mengenai </w:t>
            </w:r>
            <w:r w:rsidRPr="003F4D38">
              <w:rPr>
                <w:rStyle w:val="Strong"/>
                <w:rFonts w:ascii="Arial" w:hAnsi="Arial" w:cs="Arial"/>
                <w:b w:val="0"/>
                <w:sz w:val="20"/>
                <w:szCs w:val="20"/>
              </w:rPr>
              <w:t>peran kepolisian dalam penanganan anak korban tindak pidana</w:t>
            </w:r>
            <w:r w:rsidRPr="003F4D38">
              <w:rPr>
                <w:rFonts w:ascii="Arial" w:hAnsi="Arial" w:cs="Arial"/>
                <w:b/>
                <w:sz w:val="20"/>
                <w:szCs w:val="20"/>
              </w:rPr>
              <w:t xml:space="preserve"> </w:t>
            </w:r>
            <w:r w:rsidRPr="003F4D38">
              <w:rPr>
                <w:rFonts w:ascii="Arial" w:hAnsi="Arial" w:cs="Arial"/>
                <w:sz w:val="20"/>
                <w:szCs w:val="20"/>
              </w:rPr>
              <w:t>menunjukkan bahwa kepolisian, khususnya Unit Pelayanan Perempuan dan Anak (PPA), mempunyai posisi strategis sebagai institusi yang pertama kali berhadapan dengan korban dalam proses penegakan hukum. Perlindungan tersebut dapat diwujudkan melalui penerimaan laporan, pendampingan selama pemeriksaan, menjaga identitas dan keamanan korban, koordinasi dengan lembaga perlindungan anak, serta pengupayaan</w:t>
            </w:r>
            <w:r>
              <w:rPr>
                <w:rFonts w:ascii="Arial" w:hAnsi="Arial" w:cs="Arial"/>
                <w:sz w:val="20"/>
                <w:szCs w:val="20"/>
              </w:rPr>
              <w:t xml:space="preserve"> layanan medis dan psikologis.</w:t>
            </w:r>
          </w:p>
          <w:p w:rsidR="003F4D38" w:rsidRPr="003F4D38" w:rsidRDefault="003F4D38" w:rsidP="003F4D38">
            <w:pPr>
              <w:pStyle w:val="pdq2pgselectionanchorcontainer"/>
              <w:jc w:val="both"/>
              <w:rPr>
                <w:rFonts w:ascii="Arial" w:hAnsi="Arial" w:cs="Arial"/>
                <w:b/>
                <w:sz w:val="20"/>
                <w:szCs w:val="20"/>
              </w:rPr>
            </w:pPr>
            <w:r w:rsidRPr="003F4D38">
              <w:rPr>
                <w:rFonts w:ascii="Arial" w:hAnsi="Arial" w:cs="Arial"/>
                <w:sz w:val="20"/>
                <w:szCs w:val="20"/>
              </w:rPr>
              <w:t xml:space="preserve">Ketiga, penelitian terdahulu juga menunjukkan adanya </w:t>
            </w:r>
            <w:r w:rsidRPr="003F4D38">
              <w:rPr>
                <w:rStyle w:val="Strong"/>
                <w:rFonts w:ascii="Arial" w:hAnsi="Arial" w:cs="Arial"/>
                <w:b w:val="0"/>
                <w:sz w:val="20"/>
                <w:szCs w:val="20"/>
              </w:rPr>
              <w:t>kendala dalam pelaksanaan perlindungan terhadap korban anak</w:t>
            </w:r>
            <w:r w:rsidRPr="003F4D38">
              <w:rPr>
                <w:rFonts w:ascii="Arial" w:hAnsi="Arial" w:cs="Arial"/>
                <w:sz w:val="20"/>
                <w:szCs w:val="20"/>
              </w:rPr>
              <w:t>, antara lain keterbatasan sumber daya manusia, fasilitas pendukung, keterbatasan layanan psikologis, kurangnya pemahaman keluarga mengenai mekanisme hukum, serta masih adanya keengganan korban atau keluarga untuk melaporkan kekerasan. Kondisi tersebut menunjukkan bahwa efektivitas perlindungan anak sangat dipengaruhi oleh faktor hukum, aparat penegak hukum, sarana dan prasarana,</w:t>
            </w:r>
            <w:r>
              <w:rPr>
                <w:rFonts w:ascii="Arial" w:hAnsi="Arial" w:cs="Arial"/>
                <w:sz w:val="20"/>
                <w:szCs w:val="20"/>
              </w:rPr>
              <w:t xml:space="preserve"> masyarakat, serta kebudayaan.</w:t>
            </w:r>
          </w:p>
          <w:p w:rsidR="003F4D38" w:rsidRPr="003F4D38" w:rsidRDefault="003F4D38" w:rsidP="003F4D38">
            <w:pPr>
              <w:pStyle w:val="NormalWeb"/>
              <w:jc w:val="both"/>
              <w:rPr>
                <w:rFonts w:ascii="Arial" w:hAnsi="Arial" w:cs="Arial"/>
                <w:sz w:val="20"/>
                <w:szCs w:val="20"/>
              </w:rPr>
            </w:pPr>
            <w:r w:rsidRPr="003F4D38">
              <w:rPr>
                <w:rFonts w:ascii="Arial" w:hAnsi="Arial" w:cs="Arial"/>
                <w:sz w:val="20"/>
                <w:szCs w:val="20"/>
              </w:rPr>
              <w:t xml:space="preserve">Keempat, berdasarkan data </w:t>
            </w:r>
            <w:r w:rsidRPr="003F4D38">
              <w:rPr>
                <w:rStyle w:val="Strong"/>
                <w:rFonts w:ascii="Arial" w:hAnsi="Arial" w:cs="Arial"/>
                <w:b w:val="0"/>
                <w:sz w:val="20"/>
                <w:szCs w:val="20"/>
              </w:rPr>
              <w:t>SIMFONI PPA</w:t>
            </w:r>
            <w:r w:rsidRPr="003F4D38">
              <w:rPr>
                <w:rFonts w:ascii="Arial" w:hAnsi="Arial" w:cs="Arial"/>
                <w:sz w:val="20"/>
                <w:szCs w:val="20"/>
              </w:rPr>
              <w:t xml:space="preserve">, kekerasan terhadap anak masih menjadi persoalan di Kabupaten Gorontalo Utara. Data tahun 2020–2024 menunjukkan jumlah kasus kekerasan terhadap anak yang tercatat masing-masing </w:t>
            </w:r>
            <w:r w:rsidRPr="003F4D38">
              <w:rPr>
                <w:rStyle w:val="Strong"/>
                <w:rFonts w:ascii="Arial" w:hAnsi="Arial" w:cs="Arial"/>
                <w:b w:val="0"/>
                <w:sz w:val="20"/>
                <w:szCs w:val="20"/>
              </w:rPr>
              <w:t>11 kasus (2020), 35 kasus (2021), 27 kasus (2022), 19 kasus (2023), dan 46 kasus (2024)</w:t>
            </w:r>
            <w:r w:rsidRPr="003F4D38">
              <w:rPr>
                <w:rFonts w:ascii="Arial" w:hAnsi="Arial" w:cs="Arial"/>
                <w:b/>
                <w:sz w:val="20"/>
                <w:szCs w:val="20"/>
              </w:rPr>
              <w:t>.</w:t>
            </w:r>
            <w:r w:rsidRPr="003F4D38">
              <w:rPr>
                <w:rFonts w:ascii="Arial" w:hAnsi="Arial" w:cs="Arial"/>
                <w:sz w:val="20"/>
                <w:szCs w:val="20"/>
              </w:rPr>
              <w:t xml:space="preserve"> Pada tahun 2024 terdapat 49 korban anak. Data tersebut </w:t>
            </w:r>
            <w:r w:rsidRPr="003F4D38">
              <w:rPr>
                <w:rFonts w:ascii="Arial" w:hAnsi="Arial" w:cs="Arial"/>
                <w:sz w:val="20"/>
                <w:szCs w:val="20"/>
              </w:rPr>
              <w:lastRenderedPageBreak/>
              <w:t>memperlihatkan bahwa kebutuhan terhadap mekanisme perlindungan anak di tingkat daerah masih releva</w:t>
            </w:r>
            <w:r>
              <w:rPr>
                <w:rFonts w:ascii="Arial" w:hAnsi="Arial" w:cs="Arial"/>
                <w:sz w:val="20"/>
                <w:szCs w:val="20"/>
              </w:rPr>
              <w:t>n untuk dikaji secara empiris.</w:t>
            </w:r>
          </w:p>
          <w:p w:rsidR="001A7184" w:rsidRDefault="003F4D38" w:rsidP="003F4D38">
            <w:pPr>
              <w:pStyle w:val="NormalWeb"/>
              <w:jc w:val="both"/>
            </w:pPr>
            <w:r w:rsidRPr="003F4D38">
              <w:rPr>
                <w:rFonts w:ascii="Arial" w:hAnsi="Arial" w:cs="Arial"/>
                <w:sz w:val="20"/>
                <w:szCs w:val="20"/>
              </w:rPr>
              <w:t xml:space="preserve">Berdasarkan penelitian dan temuan tersebut, terdapat </w:t>
            </w:r>
            <w:r w:rsidRPr="003F4D38">
              <w:rPr>
                <w:rStyle w:val="Strong"/>
                <w:rFonts w:ascii="Arial" w:hAnsi="Arial" w:cs="Arial"/>
                <w:b w:val="0"/>
                <w:sz w:val="20"/>
                <w:szCs w:val="20"/>
              </w:rPr>
              <w:t xml:space="preserve">celah penelitian </w:t>
            </w:r>
            <w:r w:rsidRPr="003F4D38">
              <w:rPr>
                <w:rStyle w:val="Strong"/>
                <w:rFonts w:ascii="Arial" w:hAnsi="Arial" w:cs="Arial"/>
                <w:b w:val="0"/>
                <w:i/>
                <w:sz w:val="20"/>
                <w:szCs w:val="20"/>
              </w:rPr>
              <w:t>(research gap)</w:t>
            </w:r>
            <w:r w:rsidRPr="003F4D38">
              <w:rPr>
                <w:rFonts w:ascii="Arial" w:hAnsi="Arial" w:cs="Arial"/>
                <w:sz w:val="20"/>
                <w:szCs w:val="20"/>
              </w:rPr>
              <w:t xml:space="preserve"> yang menjadi dasar penelitian ini. Penelitian terdahulu umumnya membahas perlindungan anak secara normatif atau mengkaji peran kepolisian secara umum. Penelitian ini secara lebih spesifik mengkaji </w:t>
            </w:r>
            <w:r w:rsidRPr="003F4D38">
              <w:rPr>
                <w:rStyle w:val="Strong"/>
                <w:rFonts w:ascii="Arial" w:hAnsi="Arial" w:cs="Arial"/>
                <w:b w:val="0"/>
                <w:sz w:val="20"/>
                <w:szCs w:val="20"/>
              </w:rPr>
              <w:t>bentuk konkret perlindungan yang diberikan Unit PPA Polres Gorontalo Utara kepada anak korban tindak pidana kekerasan</w:t>
            </w:r>
            <w:r w:rsidRPr="003F4D38">
              <w:rPr>
                <w:rFonts w:ascii="Arial" w:hAnsi="Arial" w:cs="Arial"/>
                <w:sz w:val="20"/>
                <w:szCs w:val="20"/>
              </w:rPr>
              <w:t>, termasuk mekanisme penanganan korban, bentuk pendampingan, koordinasi dengan lembaga terkait, serta faktor pendukung dan penghambat pelaksanaannya. Dengan demikian, penelitian ini diharapkan menghasilkan temuan empiris yang dapat menjadi dasar evaluasi dan penguatan kebijakan perlindungan anak di Kabupaten Gorontalo Utara.</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lastRenderedPageBreak/>
              <w:t>Posisi penelitian tahun ini</w:t>
            </w:r>
          </w:p>
        </w:tc>
        <w:tc>
          <w:tcPr>
            <w:tcW w:w="6182" w:type="dxa"/>
            <w:tcMar>
              <w:top w:w="90" w:type="dxa"/>
              <w:left w:w="90" w:type="dxa"/>
              <w:bottom w:w="90" w:type="dxa"/>
              <w:right w:w="90" w:type="dxa"/>
            </w:tcMar>
            <w:vAlign w:val="center"/>
          </w:tcPr>
          <w:p w:rsidR="003F4D38" w:rsidRPr="003F4D38" w:rsidRDefault="003F4D38" w:rsidP="003F4D38">
            <w:pPr>
              <w:pStyle w:val="pdq2pgselectionanchorcontainer"/>
              <w:jc w:val="both"/>
              <w:rPr>
                <w:rFonts w:ascii="Arial" w:hAnsi="Arial" w:cs="Arial"/>
                <w:sz w:val="20"/>
                <w:szCs w:val="20"/>
              </w:rPr>
            </w:pPr>
            <w:r w:rsidRPr="003F4D38">
              <w:rPr>
                <w:rFonts w:ascii="Arial" w:hAnsi="Arial" w:cs="Arial"/>
                <w:sz w:val="20"/>
                <w:szCs w:val="20"/>
              </w:rPr>
              <w:t xml:space="preserve">Posisi penelitian tahun ini diarahkan untuk memperoleh </w:t>
            </w:r>
            <w:r w:rsidRPr="003F4D38">
              <w:rPr>
                <w:rStyle w:val="Strong"/>
                <w:rFonts w:ascii="Arial" w:hAnsi="Arial" w:cs="Arial"/>
                <w:b w:val="0"/>
                <w:sz w:val="20"/>
                <w:szCs w:val="20"/>
              </w:rPr>
              <w:t>temuan empiris mengenai bentuk perlindungan yang benar-benar diberikan kepada anak korban kekerasan pada tingkat daerah</w:t>
            </w:r>
            <w:r w:rsidRPr="003F4D38">
              <w:rPr>
                <w:rFonts w:ascii="Arial" w:hAnsi="Arial" w:cs="Arial"/>
                <w:sz w:val="20"/>
                <w:szCs w:val="20"/>
              </w:rPr>
              <w:t>, khususnya melalui Unit PPA Polres Gorontalo Utara. Fokus penelitian tidak hanya pada proses penegakan hukum terhadap pelaku, tetapi juga pada kedudukan anak sebagai korban dan pemenuhan hak-haknya selama proses penanganan perkara.</w:t>
            </w:r>
          </w:p>
          <w:p w:rsidR="001A7184" w:rsidRDefault="003F4D38" w:rsidP="003F4D38">
            <w:pPr>
              <w:pStyle w:val="NormalWeb"/>
              <w:jc w:val="both"/>
            </w:pPr>
            <w:r w:rsidRPr="003F4D38">
              <w:rPr>
                <w:rFonts w:ascii="Arial" w:hAnsi="Arial" w:cs="Arial"/>
                <w:sz w:val="20"/>
                <w:szCs w:val="20"/>
              </w:rPr>
              <w:t xml:space="preserve">Secara khusus, penelitian akan mengkaji: </w:t>
            </w:r>
            <w:r w:rsidRPr="003F4D38">
              <w:rPr>
                <w:rStyle w:val="Strong"/>
                <w:rFonts w:ascii="Arial" w:hAnsi="Arial" w:cs="Arial"/>
                <w:b w:val="0"/>
                <w:sz w:val="20"/>
                <w:szCs w:val="20"/>
              </w:rPr>
              <w:t>(1)</w:t>
            </w:r>
            <w:r w:rsidRPr="003F4D38">
              <w:rPr>
                <w:rFonts w:ascii="Arial" w:hAnsi="Arial" w:cs="Arial"/>
                <w:b/>
                <w:sz w:val="20"/>
                <w:szCs w:val="20"/>
              </w:rPr>
              <w:t xml:space="preserve"> </w:t>
            </w:r>
            <w:r w:rsidRPr="003F4D38">
              <w:rPr>
                <w:rFonts w:ascii="Arial" w:hAnsi="Arial" w:cs="Arial"/>
                <w:sz w:val="20"/>
                <w:szCs w:val="20"/>
              </w:rPr>
              <w:t xml:space="preserve">bentuk perlindungan yang diberikan Unit PPA sejak laporan diterima sampai proses penyelesaian perkara; </w:t>
            </w:r>
            <w:r w:rsidRPr="003F4D38">
              <w:rPr>
                <w:rStyle w:val="Strong"/>
                <w:rFonts w:ascii="Arial" w:hAnsi="Arial" w:cs="Arial"/>
                <w:b w:val="0"/>
                <w:sz w:val="20"/>
                <w:szCs w:val="20"/>
              </w:rPr>
              <w:t>(2)</w:t>
            </w:r>
            <w:r w:rsidRPr="003F4D38">
              <w:rPr>
                <w:rFonts w:ascii="Arial" w:hAnsi="Arial" w:cs="Arial"/>
                <w:sz w:val="20"/>
                <w:szCs w:val="20"/>
              </w:rPr>
              <w:t xml:space="preserve"> bentuk pendampingan dan koordinasi dengan lembaga terkait, termasuk layanan medis, psikologis, dan sosial; serta </w:t>
            </w:r>
            <w:r w:rsidRPr="003F4D38">
              <w:rPr>
                <w:rStyle w:val="Strong"/>
                <w:rFonts w:ascii="Arial" w:hAnsi="Arial" w:cs="Arial"/>
                <w:b w:val="0"/>
                <w:sz w:val="20"/>
                <w:szCs w:val="20"/>
              </w:rPr>
              <w:t>(3)</w:t>
            </w:r>
            <w:r w:rsidRPr="003F4D38">
              <w:rPr>
                <w:rFonts w:ascii="Arial" w:hAnsi="Arial" w:cs="Arial"/>
                <w:sz w:val="20"/>
                <w:szCs w:val="20"/>
              </w:rPr>
              <w:t xml:space="preserve"> faktor pendukung dan penghambat dalam memberikan perlindungan kepada anak korban kekerasan.</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Rencana pengembangan berikutnya</w:t>
            </w:r>
          </w:p>
        </w:tc>
        <w:tc>
          <w:tcPr>
            <w:tcW w:w="6182" w:type="dxa"/>
            <w:tcMar>
              <w:top w:w="90" w:type="dxa"/>
              <w:left w:w="90" w:type="dxa"/>
              <w:bottom w:w="90" w:type="dxa"/>
              <w:right w:w="90" w:type="dxa"/>
            </w:tcMar>
            <w:vAlign w:val="center"/>
          </w:tcPr>
          <w:p w:rsidR="003F4D38" w:rsidRDefault="003F4D38" w:rsidP="003F4D38">
            <w:pPr>
              <w:pStyle w:val="pdq2pgselectionanchorcontainer"/>
              <w:jc w:val="both"/>
              <w:rPr>
                <w:rFonts w:ascii="Arial" w:hAnsi="Arial" w:cs="Arial"/>
                <w:sz w:val="20"/>
                <w:szCs w:val="20"/>
              </w:rPr>
            </w:pPr>
            <w:r w:rsidRPr="003F4D38">
              <w:rPr>
                <w:rFonts w:ascii="Arial" w:hAnsi="Arial" w:cs="Arial"/>
                <w:sz w:val="20"/>
                <w:szCs w:val="20"/>
              </w:rPr>
              <w:t xml:space="preserve">Penelitian ini dirancang sebagai bagian dari </w:t>
            </w:r>
            <w:r w:rsidRPr="003F4D38">
              <w:rPr>
                <w:rStyle w:val="Strong"/>
                <w:rFonts w:ascii="Arial" w:hAnsi="Arial" w:cs="Arial"/>
                <w:b w:val="0"/>
                <w:sz w:val="20"/>
                <w:szCs w:val="20"/>
              </w:rPr>
              <w:t>roadmap penelitian berkelanjutan</w:t>
            </w:r>
            <w:r w:rsidRPr="003F4D38">
              <w:rPr>
                <w:rFonts w:ascii="Arial" w:hAnsi="Arial" w:cs="Arial"/>
                <w:sz w:val="20"/>
                <w:szCs w:val="20"/>
              </w:rPr>
              <w:t xml:space="preserve"> di bidang hukum pidana, perlindungan anak, viktimologi, dan penegakan hukum. Hasil penelitian tahun ini mengenai bentuk perlindungan terhadap anak korban tindak pidana kekerasan di Kabupaten Gorontalo Utara akan menjadi dasar untuk mengembangkan penelitian pada tahap berikutnya.</w:t>
            </w:r>
          </w:p>
          <w:p w:rsidR="003F4D38" w:rsidRPr="003F4D38" w:rsidRDefault="003F4D38" w:rsidP="003F4D38">
            <w:pPr>
              <w:pStyle w:val="pdq2pgselectionanchorcontainer"/>
              <w:jc w:val="both"/>
              <w:rPr>
                <w:rFonts w:ascii="Arial" w:hAnsi="Arial" w:cs="Arial"/>
                <w:sz w:val="20"/>
                <w:szCs w:val="20"/>
              </w:rPr>
            </w:pPr>
            <w:r w:rsidRPr="003F4D38">
              <w:rPr>
                <w:rFonts w:ascii="Arial" w:hAnsi="Arial" w:cs="Arial"/>
                <w:sz w:val="20"/>
                <w:szCs w:val="20"/>
              </w:rPr>
              <w:t xml:space="preserve">Pada tahap awal, penelitian diarahkan untuk </w:t>
            </w:r>
            <w:r w:rsidRPr="003F4D38">
              <w:rPr>
                <w:rStyle w:val="Strong"/>
                <w:rFonts w:ascii="Arial" w:hAnsi="Arial" w:cs="Arial"/>
                <w:b w:val="0"/>
                <w:sz w:val="20"/>
                <w:szCs w:val="20"/>
              </w:rPr>
              <w:t>memetakan bentuk perlindungan, mekanisme penanganan, serta faktor pendukung dan penghambat</w:t>
            </w:r>
            <w:r w:rsidRPr="003F4D38">
              <w:rPr>
                <w:rFonts w:ascii="Arial" w:hAnsi="Arial" w:cs="Arial"/>
                <w:b/>
                <w:sz w:val="20"/>
                <w:szCs w:val="20"/>
              </w:rPr>
              <w:t xml:space="preserve"> </w:t>
            </w:r>
            <w:r w:rsidRPr="003F4D38">
              <w:rPr>
                <w:rFonts w:ascii="Arial" w:hAnsi="Arial" w:cs="Arial"/>
                <w:sz w:val="20"/>
                <w:szCs w:val="20"/>
              </w:rPr>
              <w:t>yang dihadapi Unit PPA Polres Gorontalo Utara. Temuan tersebut selanjutnya akan digunakan sebagai dasar untuk mengevaluasi pelaksanaan perlindungan terhadap anak korban kekerasan.</w:t>
            </w:r>
          </w:p>
          <w:p w:rsidR="003F4D38" w:rsidRPr="003F4D38" w:rsidRDefault="003F4D38" w:rsidP="003F4D38">
            <w:pPr>
              <w:pStyle w:val="NormalWeb"/>
              <w:jc w:val="both"/>
              <w:rPr>
                <w:rFonts w:ascii="Arial" w:hAnsi="Arial" w:cs="Arial"/>
                <w:sz w:val="20"/>
                <w:szCs w:val="20"/>
              </w:rPr>
            </w:pPr>
            <w:r w:rsidRPr="003F4D38">
              <w:rPr>
                <w:rFonts w:ascii="Arial" w:hAnsi="Arial" w:cs="Arial"/>
                <w:sz w:val="20"/>
                <w:szCs w:val="20"/>
              </w:rPr>
              <w:t xml:space="preserve">Pada tahap berikutnya, penelitian akan dikembangkan pada kajian </w:t>
            </w:r>
            <w:r w:rsidRPr="003F4D38">
              <w:rPr>
                <w:rStyle w:val="Strong"/>
                <w:rFonts w:ascii="Arial" w:hAnsi="Arial" w:cs="Arial"/>
                <w:b w:val="0"/>
                <w:sz w:val="20"/>
                <w:szCs w:val="20"/>
              </w:rPr>
              <w:t>efektivitas perlindungan hukum terhadap anak korban tindak pidana kekerasan</w:t>
            </w:r>
            <w:r w:rsidRPr="003F4D38">
              <w:rPr>
                <w:rFonts w:ascii="Arial" w:hAnsi="Arial" w:cs="Arial"/>
                <w:sz w:val="20"/>
                <w:szCs w:val="20"/>
              </w:rPr>
              <w:t>, dengan mengukur</w:t>
            </w:r>
            <w:r>
              <w:t xml:space="preserve"> </w:t>
            </w:r>
            <w:r w:rsidRPr="003F4D38">
              <w:rPr>
                <w:rFonts w:ascii="Arial" w:hAnsi="Arial" w:cs="Arial"/>
                <w:sz w:val="20"/>
                <w:szCs w:val="20"/>
              </w:rPr>
              <w:t xml:space="preserve">kesesuaian antara ketentuan peraturan perundang-undangan dengan praktik penanganan perkara di lapangan. Kajian juga akan memperluas objek penelitian dengan melibatkan pihak-pihak terkait, seperti Dinas Pemberdayaan Perempuan dan Perlindungan Anak, Unit Pelaksana Teknis Daerah Perlindungan Perempuan dan Anak </w:t>
            </w:r>
            <w:r w:rsidRPr="003F4D38">
              <w:rPr>
                <w:rFonts w:ascii="Arial" w:hAnsi="Arial" w:cs="Arial"/>
                <w:sz w:val="20"/>
                <w:szCs w:val="20"/>
              </w:rPr>
              <w:lastRenderedPageBreak/>
              <w:t>(UPTD PPA), tenaga kesehatan, psikolog, pendamping hukum, serta keluarga korban.</w:t>
            </w:r>
          </w:p>
          <w:p w:rsidR="003F4D38" w:rsidRPr="003F4D38" w:rsidRDefault="003F4D38" w:rsidP="003F4D38">
            <w:pPr>
              <w:pStyle w:val="NormalWeb"/>
              <w:jc w:val="both"/>
              <w:rPr>
                <w:rFonts w:ascii="Arial" w:hAnsi="Arial" w:cs="Arial"/>
                <w:sz w:val="20"/>
                <w:szCs w:val="20"/>
              </w:rPr>
            </w:pPr>
            <w:r w:rsidRPr="003F4D38">
              <w:rPr>
                <w:rFonts w:ascii="Arial" w:hAnsi="Arial" w:cs="Arial"/>
                <w:sz w:val="20"/>
                <w:szCs w:val="20"/>
              </w:rPr>
              <w:t xml:space="preserve">Tahap selanjutnya diarahkan pada </w:t>
            </w:r>
            <w:r w:rsidRPr="003F4D38">
              <w:rPr>
                <w:rStyle w:val="Strong"/>
                <w:rFonts w:ascii="Arial" w:hAnsi="Arial" w:cs="Arial"/>
                <w:b w:val="0"/>
                <w:sz w:val="20"/>
                <w:szCs w:val="20"/>
              </w:rPr>
              <w:t>pengembangan model perlindungan terpadu bagi anak korban kekerasan di Kabupaten Gorontalo Utara</w:t>
            </w:r>
            <w:r w:rsidRPr="003F4D38">
              <w:rPr>
                <w:rFonts w:ascii="Arial" w:hAnsi="Arial" w:cs="Arial"/>
                <w:sz w:val="20"/>
                <w:szCs w:val="20"/>
              </w:rPr>
              <w:t>. Model tersebut diharapkan mengintegrasikan aspek penegakan hukum, pendampingan, pemulihan psikologis, pelayanan kesehatan, perlindungan sosial, dan pemenuhan hak korban.</w:t>
            </w:r>
          </w:p>
          <w:p w:rsidR="001A7184" w:rsidRDefault="003F4D38" w:rsidP="003F4D38">
            <w:pPr>
              <w:pStyle w:val="NormalWeb"/>
              <w:jc w:val="both"/>
            </w:pPr>
            <w:r w:rsidRPr="003F4D38">
              <w:rPr>
                <w:rFonts w:ascii="Arial" w:hAnsi="Arial" w:cs="Arial"/>
                <w:sz w:val="20"/>
                <w:szCs w:val="20"/>
              </w:rPr>
              <w:t xml:space="preserve">Dalam jangka panjang, hasil penelitian dapat dikembangkan menjadi </w:t>
            </w:r>
            <w:r w:rsidRPr="003F4D38">
              <w:rPr>
                <w:rStyle w:val="Strong"/>
                <w:rFonts w:ascii="Arial" w:hAnsi="Arial" w:cs="Arial"/>
                <w:b w:val="0"/>
                <w:sz w:val="20"/>
                <w:szCs w:val="20"/>
              </w:rPr>
              <w:t>rekomendasi kebijakan daerah dan pedoman penanganan anak korban kekerasan</w:t>
            </w:r>
            <w:r w:rsidRPr="003F4D38">
              <w:rPr>
                <w:rFonts w:ascii="Arial" w:hAnsi="Arial" w:cs="Arial"/>
                <w:sz w:val="20"/>
                <w:szCs w:val="20"/>
              </w:rPr>
              <w:t xml:space="preserve">, serta menjadi dasar penelitian komparatif mengenai perlindungan anak di beberapa wilayah di Provinsi Gorontalo. Dengan demikian, roadmap penelitian bergerak dari </w:t>
            </w:r>
            <w:r w:rsidRPr="005A5128">
              <w:rPr>
                <w:rStyle w:val="Strong"/>
                <w:rFonts w:ascii="Arial" w:hAnsi="Arial" w:cs="Arial"/>
                <w:b w:val="0"/>
                <w:sz w:val="20"/>
                <w:szCs w:val="20"/>
              </w:rPr>
              <w:t>pemetaan bentuk perlindungan → evaluasi efektivitas → pengembangan model perlindungan terpadu → rekomendasi kebijakan perlindungan anak berbasis penelitian</w:t>
            </w:r>
            <w:r w:rsidRPr="005A5128">
              <w:rPr>
                <w:rFonts w:ascii="Arial" w:hAnsi="Arial" w:cs="Arial"/>
                <w:b/>
                <w:sz w:val="20"/>
                <w:szCs w:val="20"/>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lastRenderedPageBreak/>
              <w:t>Kontribusi terhadap bidang/tema/kelompok riset</w:t>
            </w:r>
          </w:p>
        </w:tc>
        <w:tc>
          <w:tcPr>
            <w:tcW w:w="6182" w:type="dxa"/>
            <w:tcMar>
              <w:top w:w="90" w:type="dxa"/>
              <w:left w:w="90" w:type="dxa"/>
              <w:bottom w:w="90" w:type="dxa"/>
              <w:right w:w="90" w:type="dxa"/>
            </w:tcMar>
            <w:vAlign w:val="center"/>
          </w:tcPr>
          <w:p w:rsidR="00875D6A" w:rsidRDefault="005A5128" w:rsidP="00875D6A">
            <w:pPr>
              <w:pStyle w:val="pdq2pgselectionanchorcontainer"/>
              <w:jc w:val="both"/>
              <w:rPr>
                <w:rFonts w:ascii="Arial" w:hAnsi="Arial" w:cs="Arial"/>
                <w:sz w:val="20"/>
                <w:szCs w:val="20"/>
              </w:rPr>
            </w:pPr>
            <w:r w:rsidRPr="005A5128">
              <w:rPr>
                <w:rFonts w:ascii="Arial" w:hAnsi="Arial" w:cs="Arial"/>
                <w:sz w:val="20"/>
                <w:szCs w:val="20"/>
              </w:rPr>
              <w:t xml:space="preserve">Penelitian ini memberikan kontribusi terhadap bidang riset </w:t>
            </w:r>
            <w:r w:rsidRPr="005A5128">
              <w:rPr>
                <w:rStyle w:val="Strong"/>
                <w:rFonts w:ascii="Arial" w:hAnsi="Arial" w:cs="Arial"/>
                <w:b w:val="0"/>
                <w:sz w:val="20"/>
                <w:szCs w:val="20"/>
              </w:rPr>
              <w:t>Hukum Pidana, Penegakan Hukum, Perlindungan Anak, dan Viktimologi</w:t>
            </w:r>
            <w:r w:rsidRPr="005A5128">
              <w:rPr>
                <w:rFonts w:ascii="Arial" w:hAnsi="Arial" w:cs="Arial"/>
                <w:b/>
                <w:sz w:val="20"/>
                <w:szCs w:val="20"/>
              </w:rPr>
              <w:t>,</w:t>
            </w:r>
            <w:r w:rsidRPr="005A5128">
              <w:rPr>
                <w:rFonts w:ascii="Arial" w:hAnsi="Arial" w:cs="Arial"/>
                <w:sz w:val="20"/>
                <w:szCs w:val="20"/>
              </w:rPr>
              <w:t xml:space="preserve"> khususnya kajian mengenai perlindungan hukum terhadap kelompok rentan sebagai korban tindak pidana.</w:t>
            </w:r>
          </w:p>
          <w:p w:rsidR="005A5128" w:rsidRPr="005A5128" w:rsidRDefault="005A5128" w:rsidP="00875D6A">
            <w:pPr>
              <w:pStyle w:val="pdq2pgselectionanchorcontainer"/>
              <w:jc w:val="both"/>
              <w:rPr>
                <w:rFonts w:ascii="Arial" w:hAnsi="Arial" w:cs="Arial"/>
                <w:sz w:val="20"/>
                <w:szCs w:val="20"/>
              </w:rPr>
            </w:pPr>
            <w:r w:rsidRPr="005A5128">
              <w:rPr>
                <w:rFonts w:ascii="Arial" w:hAnsi="Arial" w:cs="Arial"/>
                <w:sz w:val="20"/>
                <w:szCs w:val="20"/>
              </w:rPr>
              <w:t xml:space="preserve">Secara akademik, penelitian ini berkontribusi memperkaya kajian hukum pidana empiris dengan menghubungkan </w:t>
            </w:r>
            <w:r w:rsidRPr="00875D6A">
              <w:rPr>
                <w:rStyle w:val="Strong"/>
                <w:rFonts w:ascii="Arial" w:hAnsi="Arial" w:cs="Arial"/>
                <w:b w:val="0"/>
                <w:sz w:val="20"/>
                <w:szCs w:val="20"/>
              </w:rPr>
              <w:t>ketentuan normatif mengenai perlindungan anak dengan praktik penanganan anak korban kekerasan oleh aparat penegak hukum</w:t>
            </w:r>
            <w:r w:rsidRPr="005A5128">
              <w:rPr>
                <w:rFonts w:ascii="Arial" w:hAnsi="Arial" w:cs="Arial"/>
                <w:sz w:val="20"/>
                <w:szCs w:val="20"/>
              </w:rPr>
              <w:t>. Penelitian juga memperkuat perspektif viktimologi yang menempatkan korban sebagai subjek yang memiliki hak atas perlindungan, keamanan, pendampingan, pemulihan, dan keadilan.</w:t>
            </w:r>
          </w:p>
          <w:p w:rsidR="00875D6A" w:rsidRDefault="005A5128" w:rsidP="00875D6A">
            <w:pPr>
              <w:pStyle w:val="NormalWeb"/>
              <w:jc w:val="both"/>
              <w:rPr>
                <w:rFonts w:ascii="Arial" w:hAnsi="Arial" w:cs="Arial"/>
                <w:sz w:val="20"/>
                <w:szCs w:val="20"/>
              </w:rPr>
            </w:pPr>
            <w:r w:rsidRPr="005A5128">
              <w:rPr>
                <w:rFonts w:ascii="Arial" w:hAnsi="Arial" w:cs="Arial"/>
                <w:sz w:val="20"/>
                <w:szCs w:val="20"/>
              </w:rPr>
              <w:t xml:space="preserve">Secara praktis, hasil penelitian memberikan informasi empiris mengenai </w:t>
            </w:r>
            <w:r w:rsidRPr="00875D6A">
              <w:rPr>
                <w:rStyle w:val="Strong"/>
                <w:rFonts w:ascii="Arial" w:hAnsi="Arial" w:cs="Arial"/>
                <w:b w:val="0"/>
                <w:sz w:val="20"/>
                <w:szCs w:val="20"/>
              </w:rPr>
              <w:t>bentuk perlindungan yang diberikan Unit PPA Polres Gorontalo Utara</w:t>
            </w:r>
            <w:r w:rsidRPr="005A5128">
              <w:rPr>
                <w:rFonts w:ascii="Arial" w:hAnsi="Arial" w:cs="Arial"/>
                <w:sz w:val="20"/>
                <w:szCs w:val="20"/>
              </w:rPr>
              <w:t>, termasuk mekanisme penerimaan laporan, pemeriksaan korban, pendampingan, koordinasi dengan lembaga terkait, serta faktor pendukung dan penghambat pelaksanaannya. Temuan tersebut dapat digunakan sebagai bahan evaluasi dalam meningkatkan kualitas pelayanan terhadap anak korban kekerasan.</w:t>
            </w:r>
          </w:p>
          <w:p w:rsidR="00875D6A" w:rsidRDefault="005A5128" w:rsidP="00875D6A">
            <w:pPr>
              <w:pStyle w:val="NormalWeb"/>
              <w:jc w:val="both"/>
              <w:rPr>
                <w:rFonts w:ascii="Arial" w:hAnsi="Arial" w:cs="Arial"/>
                <w:sz w:val="20"/>
                <w:szCs w:val="20"/>
              </w:rPr>
            </w:pPr>
            <w:r w:rsidRPr="005A5128">
              <w:rPr>
                <w:rFonts w:ascii="Arial" w:hAnsi="Arial" w:cs="Arial"/>
                <w:sz w:val="20"/>
                <w:szCs w:val="20"/>
              </w:rPr>
              <w:t xml:space="preserve">Dalam konteks kelompok riset, penelitian ini mendukung tema </w:t>
            </w:r>
            <w:r w:rsidRPr="00875D6A">
              <w:rPr>
                <w:rStyle w:val="Strong"/>
                <w:rFonts w:ascii="Arial" w:hAnsi="Arial" w:cs="Arial"/>
                <w:b w:val="0"/>
                <w:sz w:val="20"/>
                <w:szCs w:val="20"/>
              </w:rPr>
              <w:t>“Penegakan Hukum dan Perlindungan Kelompok Rentan”</w:t>
            </w:r>
            <w:r w:rsidRPr="005A5128">
              <w:rPr>
                <w:rFonts w:ascii="Arial" w:hAnsi="Arial" w:cs="Arial"/>
                <w:sz w:val="20"/>
                <w:szCs w:val="20"/>
              </w:rPr>
              <w:t>, serta dapat menjadi dasar bagi penelitian lanjutan mengenai efektivitas penegakan hukum, pemulihan korban, perlindungan khusus anak, dan pengembangan model perlindungan anak berbasis kebutuhan daerah.</w:t>
            </w:r>
          </w:p>
          <w:p w:rsidR="001A7184" w:rsidRPr="00875D6A" w:rsidRDefault="005A5128" w:rsidP="00875D6A">
            <w:pPr>
              <w:pStyle w:val="NormalWeb"/>
              <w:jc w:val="both"/>
              <w:rPr>
                <w:rFonts w:ascii="Arial" w:hAnsi="Arial" w:cs="Arial"/>
                <w:sz w:val="20"/>
                <w:szCs w:val="20"/>
              </w:rPr>
            </w:pPr>
            <w:r w:rsidRPr="005A5128">
              <w:rPr>
                <w:rFonts w:ascii="Arial" w:hAnsi="Arial" w:cs="Arial"/>
                <w:sz w:val="20"/>
                <w:szCs w:val="20"/>
              </w:rPr>
              <w:t xml:space="preserve">Dengan demikian, kontribusi penelitian tidak hanya menghasilkan </w:t>
            </w:r>
            <w:r w:rsidRPr="00875D6A">
              <w:rPr>
                <w:rStyle w:val="Strong"/>
                <w:rFonts w:ascii="Arial" w:hAnsi="Arial" w:cs="Arial"/>
                <w:b w:val="0"/>
                <w:sz w:val="20"/>
                <w:szCs w:val="20"/>
              </w:rPr>
              <w:t>pengetahuan akademik</w:t>
            </w:r>
            <w:r w:rsidRPr="005A5128">
              <w:rPr>
                <w:rFonts w:ascii="Arial" w:hAnsi="Arial" w:cs="Arial"/>
                <w:sz w:val="20"/>
                <w:szCs w:val="20"/>
              </w:rPr>
              <w:t xml:space="preserve">, tetapi juga menyediakan </w:t>
            </w:r>
            <w:r w:rsidRPr="00875D6A">
              <w:rPr>
                <w:rStyle w:val="Strong"/>
                <w:rFonts w:ascii="Arial" w:hAnsi="Arial" w:cs="Arial"/>
                <w:b w:val="0"/>
                <w:sz w:val="20"/>
                <w:szCs w:val="20"/>
              </w:rPr>
              <w:t>data empiris dan rekomendasi bagi penguatan kebijakan serta praktik perlindungan anak di Kabupaten Gorontalo Utara</w:t>
            </w:r>
            <w:r w:rsidRPr="005A5128">
              <w:rPr>
                <w:rFonts w:ascii="Arial" w:hAnsi="Arial" w:cs="Arial"/>
                <w:sz w:val="20"/>
                <w:szCs w:val="20"/>
              </w:rPr>
              <w:t>, sekaligus memperkuat roadmap penelitian di bidang hukum pidana dan perlindungan korban.</w:t>
            </w:r>
          </w:p>
        </w:tc>
      </w:tr>
    </w:tbl>
    <w:p w:rsidR="001A7184" w:rsidRDefault="00ED0FDD">
      <w:pPr>
        <w:spacing w:before="160" w:after="100"/>
      </w:pPr>
      <w:r>
        <w:rPr>
          <w:b/>
          <w:bCs/>
          <w:sz w:val="24"/>
          <w:szCs w:val="24"/>
        </w:rPr>
        <w:lastRenderedPageBreak/>
        <w:t>F. TUJUAN DAN MANFAAT</w:t>
      </w:r>
    </w:p>
    <w:p w:rsidR="001A7184" w:rsidRDefault="00ED0FDD">
      <w:r>
        <w:rPr>
          <w:b/>
          <w:bCs/>
        </w:rPr>
        <w:t>1. Tujuan</w:t>
      </w:r>
    </w:p>
    <w:p w:rsidR="001A7184" w:rsidRDefault="00ED0FDD" w:rsidP="009D2C28">
      <w:pPr>
        <w:ind w:left="540" w:hanging="270"/>
        <w:jc w:val="both"/>
      </w:pPr>
      <w:r>
        <w:t xml:space="preserve">a. </w:t>
      </w:r>
      <w:r w:rsidR="006F0DFF" w:rsidRPr="00CE5B2C">
        <w:rPr>
          <w:rStyle w:val="Strong"/>
          <w:b w:val="0"/>
        </w:rPr>
        <w:t>Menganalisis dan mendeskripsikan bentuk perlindungan</w:t>
      </w:r>
      <w:r w:rsidR="006F0DFF" w:rsidRPr="00CE5B2C">
        <w:rPr>
          <w:b/>
        </w:rPr>
        <w:t xml:space="preserve"> </w:t>
      </w:r>
      <w:r w:rsidR="006F0DFF">
        <w:t>yang diberikan oleh Unit Pelayanan Perempuan dan Anak (PPA) Polres Gorontalo Utara terhadap anak yang menjadi korban tindak pidana kekerasan.</w:t>
      </w:r>
    </w:p>
    <w:p w:rsidR="001A7184" w:rsidRDefault="00ED0FDD" w:rsidP="009D2C28">
      <w:pPr>
        <w:ind w:left="540" w:hanging="270"/>
        <w:jc w:val="both"/>
      </w:pPr>
      <w:r>
        <w:t xml:space="preserve">b. </w:t>
      </w:r>
      <w:r w:rsidR="00CE5B2C" w:rsidRPr="00CE5B2C">
        <w:rPr>
          <w:rStyle w:val="Strong"/>
          <w:b w:val="0"/>
        </w:rPr>
        <w:t>Menganalisis pelaksanaan perlindungan hukum</w:t>
      </w:r>
      <w:r w:rsidR="00CE5B2C">
        <w:t xml:space="preserve"> terhadap anak korban kekerasan, mulai dari penerimaan laporan, proses pemeriksaan dan penyidikan, pendampingan korban, hingga koordinasi dengan lembaga terkait dalam rangka pemenuhan hak dan kepentingan terbaik bagi anak</w:t>
      </w:r>
    </w:p>
    <w:p w:rsidR="001A7184" w:rsidRDefault="00ED0FDD" w:rsidP="00CE5B2C">
      <w:pPr>
        <w:ind w:left="270" w:hanging="270"/>
        <w:jc w:val="both"/>
      </w:pPr>
      <w:r>
        <w:t xml:space="preserve">c. </w:t>
      </w:r>
      <w:r w:rsidR="00CE5B2C" w:rsidRPr="00CE5B2C">
        <w:rPr>
          <w:rStyle w:val="Strong"/>
          <w:b w:val="0"/>
        </w:rPr>
        <w:t>Mengidentifikasi dan menganalisis faktor-faktor</w:t>
      </w:r>
      <w:r w:rsidR="00CE5B2C">
        <w:t xml:space="preserve"> yang menjadi pendukung dan penghambat Unit PPA Polres Gorontalo Utara dalam memberikan perlindungan terhadap anak korban tindak pidana kekerasan.</w:t>
      </w:r>
    </w:p>
    <w:p w:rsidR="00CE5B2C" w:rsidRDefault="00CE5B2C" w:rsidP="00CE5B2C">
      <w:pPr>
        <w:ind w:left="270" w:hanging="270"/>
        <w:jc w:val="both"/>
      </w:pPr>
      <w:r>
        <w:t xml:space="preserve">d. </w:t>
      </w:r>
      <w:r w:rsidRPr="00CE5B2C">
        <w:rPr>
          <w:rStyle w:val="Strong"/>
          <w:b w:val="0"/>
        </w:rPr>
        <w:t>Merumuskan rekomendasi</w:t>
      </w:r>
      <w:r>
        <w:t xml:space="preserve"> yang dapat digunakan untuk meningkatkan kualitas dan efektivitas perlindungan terhadap anak korban kekerasan di Kabupaten Gorontalo Utara.</w:t>
      </w:r>
    </w:p>
    <w:p w:rsidR="00CE5B2C" w:rsidRDefault="00CE5B2C" w:rsidP="00CE5B2C">
      <w:pPr>
        <w:ind w:left="270" w:hanging="270"/>
        <w:jc w:val="both"/>
      </w:pPr>
    </w:p>
    <w:p w:rsidR="001A7184" w:rsidRDefault="00ED0FDD">
      <w:r>
        <w:rPr>
          <w:b/>
          <w:bCs/>
        </w:rPr>
        <w:t>2. Manfaat</w:t>
      </w:r>
    </w:p>
    <w:p w:rsidR="00CE5B2C" w:rsidRDefault="00CE5B2C" w:rsidP="009D2C28">
      <w:pPr>
        <w:ind w:left="270"/>
        <w:jc w:val="both"/>
      </w:pPr>
      <w:r>
        <w:t xml:space="preserve">Penelitian ini diharapkan dapat memberikan kontribusi terhadap pengembangan ilmu pengetahuan di </w:t>
      </w:r>
      <w:r w:rsidRPr="00CE5B2C">
        <w:t>bidang</w:t>
      </w:r>
      <w:r w:rsidRPr="00CE5B2C">
        <w:rPr>
          <w:b/>
        </w:rPr>
        <w:t xml:space="preserve"> </w:t>
      </w:r>
      <w:r w:rsidRPr="00CE5B2C">
        <w:rPr>
          <w:rStyle w:val="Strong"/>
          <w:b w:val="0"/>
        </w:rPr>
        <w:t>hukum pidana, hukum perlindungan anak, penegakan hukum, dan viktimologi</w:t>
      </w:r>
      <w:r w:rsidRPr="00CE5B2C">
        <w:rPr>
          <w:b/>
        </w:rPr>
        <w:t>,</w:t>
      </w:r>
      <w:r>
        <w:t xml:space="preserve"> khususnya mengenai kedudukan dan perlindungan anak sebagai korban tindak pidana kekerasan. Hasil penelitian juga dapat memperkaya kajian empiris mengenai hubungan antara ketentuan hukum dengan praktik perlindungan korban di tingkat daerah.</w:t>
      </w:r>
    </w:p>
    <w:p w:rsidR="001A7184" w:rsidRDefault="00ED0FDD">
      <w:pPr>
        <w:spacing w:before="160" w:after="100"/>
      </w:pPr>
      <w:r>
        <w:rPr>
          <w:b/>
          <w:bCs/>
          <w:sz w:val="24"/>
          <w:szCs w:val="24"/>
        </w:rPr>
        <w:t>G. METODE PENELITIAN</w:t>
      </w:r>
    </w:p>
    <w:p w:rsidR="001A7184" w:rsidRDefault="00ED0FDD">
      <w:pPr>
        <w:jc w:val="both"/>
      </w:pPr>
      <w:r>
        <w:t>Jelaskan secara sederhana dan sesuai karakter penelitian: desain/pendekatan, subjek/objek atau sumber data, tahapan penelitian, teknik pengumpulan data, dan analisis data. Maksimal 2 halaman.</w:t>
      </w:r>
    </w:p>
    <w:p w:rsidR="00CE5B2C" w:rsidRPr="009D2C28" w:rsidRDefault="00CE5B2C" w:rsidP="001F11BF">
      <w:pPr>
        <w:pStyle w:val="pdq2pgselectionanchorcontainer"/>
        <w:ind w:left="270"/>
        <w:jc w:val="both"/>
        <w:rPr>
          <w:rFonts w:ascii="Arial" w:hAnsi="Arial" w:cs="Arial"/>
          <w:sz w:val="22"/>
          <w:szCs w:val="22"/>
        </w:rPr>
      </w:pPr>
      <w:r w:rsidRPr="009D2C28">
        <w:rPr>
          <w:rFonts w:ascii="Arial" w:hAnsi="Arial" w:cs="Arial"/>
          <w:sz w:val="22"/>
          <w:szCs w:val="22"/>
        </w:rPr>
        <w:t xml:space="preserve">Penelitian berjudul </w:t>
      </w:r>
      <w:r w:rsidRPr="009D2C28">
        <w:rPr>
          <w:rStyle w:val="Strong"/>
          <w:rFonts w:ascii="Arial" w:hAnsi="Arial" w:cs="Arial"/>
          <w:b w:val="0"/>
          <w:sz w:val="22"/>
          <w:szCs w:val="22"/>
        </w:rPr>
        <w:t>“Bentuk Perlindungan Terhadap Anak yang Menjadi Korban Tindak Pidana Kekerasan di Kabupaten Gorontalo Utara (Studi di Unit Pelayanan Perempuan dan Anak Polres Gorontalo Utara)”</w:t>
      </w:r>
      <w:r w:rsidRPr="009D2C28">
        <w:rPr>
          <w:rFonts w:ascii="Arial" w:hAnsi="Arial" w:cs="Arial"/>
          <w:sz w:val="22"/>
          <w:szCs w:val="22"/>
        </w:rPr>
        <w:t xml:space="preserve"> menggunakan metode yang disesuaikan dengan karakter penelitian hukum empiris, karena penelitian tidak hanya mengkaji ketentuan hukum, tetapi juga melihat pelaksanaannya dalam praktik.</w:t>
      </w:r>
    </w:p>
    <w:p w:rsidR="00CE5B2C" w:rsidRPr="009D2C28" w:rsidRDefault="00CE5B2C" w:rsidP="009D2C28">
      <w:pPr>
        <w:pStyle w:val="Heading3"/>
        <w:jc w:val="both"/>
        <w:rPr>
          <w:rFonts w:ascii="Arial" w:hAnsi="Arial" w:cs="Arial"/>
          <w:b w:val="0"/>
          <w:color w:val="auto"/>
          <w:sz w:val="22"/>
          <w:szCs w:val="22"/>
        </w:rPr>
      </w:pPr>
      <w:r w:rsidRPr="009D2C28">
        <w:rPr>
          <w:rFonts w:ascii="Arial" w:hAnsi="Arial" w:cs="Arial"/>
          <w:b w:val="0"/>
          <w:color w:val="auto"/>
          <w:sz w:val="22"/>
          <w:szCs w:val="22"/>
        </w:rPr>
        <w:t>1. Desain/Pendekatan Penelitian</w:t>
      </w:r>
    </w:p>
    <w:p w:rsidR="00CE5B2C" w:rsidRPr="009D2C28" w:rsidRDefault="00CE5B2C" w:rsidP="00FF21E3">
      <w:pPr>
        <w:pStyle w:val="NormalWeb"/>
        <w:ind w:left="270"/>
        <w:jc w:val="both"/>
        <w:rPr>
          <w:rFonts w:ascii="Arial" w:hAnsi="Arial" w:cs="Arial"/>
          <w:sz w:val="22"/>
          <w:szCs w:val="22"/>
        </w:rPr>
      </w:pPr>
      <w:r w:rsidRPr="009D2C28">
        <w:rPr>
          <w:rFonts w:ascii="Arial" w:hAnsi="Arial" w:cs="Arial"/>
          <w:sz w:val="22"/>
          <w:szCs w:val="22"/>
        </w:rPr>
        <w:t xml:space="preserve">Penelitian ini menggunakan </w:t>
      </w:r>
      <w:r w:rsidRPr="009D2C28">
        <w:rPr>
          <w:rStyle w:val="Strong"/>
          <w:rFonts w:ascii="Arial" w:hAnsi="Arial" w:cs="Arial"/>
          <w:b w:val="0"/>
          <w:sz w:val="22"/>
          <w:szCs w:val="22"/>
        </w:rPr>
        <w:t>jenis penelitian hukum empiris (yuridis empiris)</w:t>
      </w:r>
      <w:r w:rsidRPr="009D2C28">
        <w:rPr>
          <w:rFonts w:ascii="Arial" w:hAnsi="Arial" w:cs="Arial"/>
          <w:sz w:val="22"/>
          <w:szCs w:val="22"/>
        </w:rPr>
        <w:t xml:space="preserve">, yaitu penelitian yang mengkaji hukum dalam kenyataan atau praktik di masyarakat. Pendekatan yang digunakan adalah </w:t>
      </w:r>
      <w:r w:rsidRPr="009D2C28">
        <w:rPr>
          <w:rStyle w:val="Strong"/>
          <w:rFonts w:ascii="Arial" w:hAnsi="Arial" w:cs="Arial"/>
          <w:b w:val="0"/>
          <w:sz w:val="22"/>
          <w:szCs w:val="22"/>
        </w:rPr>
        <w:t xml:space="preserve">pendekatan peraturan perundang-undangan </w:t>
      </w:r>
      <w:r w:rsidRPr="009D2C28">
        <w:rPr>
          <w:rStyle w:val="Strong"/>
          <w:rFonts w:ascii="Arial" w:hAnsi="Arial" w:cs="Arial"/>
          <w:b w:val="0"/>
          <w:i/>
          <w:sz w:val="22"/>
          <w:szCs w:val="22"/>
        </w:rPr>
        <w:t>(statute approach)</w:t>
      </w:r>
      <w:r w:rsidRPr="009D2C28">
        <w:rPr>
          <w:rFonts w:ascii="Arial" w:hAnsi="Arial" w:cs="Arial"/>
          <w:b/>
          <w:sz w:val="22"/>
          <w:szCs w:val="22"/>
        </w:rPr>
        <w:t xml:space="preserve"> </w:t>
      </w:r>
      <w:r w:rsidRPr="009D2C28">
        <w:rPr>
          <w:rFonts w:ascii="Arial" w:hAnsi="Arial" w:cs="Arial"/>
          <w:sz w:val="22"/>
          <w:szCs w:val="22"/>
        </w:rPr>
        <w:t>dan</w:t>
      </w:r>
      <w:r w:rsidRPr="009D2C28">
        <w:rPr>
          <w:rFonts w:ascii="Arial" w:hAnsi="Arial" w:cs="Arial"/>
          <w:b/>
          <w:sz w:val="22"/>
          <w:szCs w:val="22"/>
        </w:rPr>
        <w:t xml:space="preserve"> </w:t>
      </w:r>
      <w:r w:rsidRPr="009D2C28">
        <w:rPr>
          <w:rStyle w:val="Strong"/>
          <w:rFonts w:ascii="Arial" w:hAnsi="Arial" w:cs="Arial"/>
          <w:b w:val="0"/>
          <w:sz w:val="22"/>
          <w:szCs w:val="22"/>
        </w:rPr>
        <w:t xml:space="preserve">pendekatan sosiologis </w:t>
      </w:r>
      <w:r w:rsidRPr="009D2C28">
        <w:rPr>
          <w:rStyle w:val="Strong"/>
          <w:rFonts w:ascii="Arial" w:hAnsi="Arial" w:cs="Arial"/>
          <w:b w:val="0"/>
          <w:i/>
          <w:sz w:val="22"/>
          <w:szCs w:val="22"/>
        </w:rPr>
        <w:t>(sociological approach)</w:t>
      </w:r>
      <w:r w:rsidRPr="009D2C28">
        <w:rPr>
          <w:rFonts w:ascii="Arial" w:hAnsi="Arial" w:cs="Arial"/>
          <w:i/>
          <w:sz w:val="22"/>
          <w:szCs w:val="22"/>
        </w:rPr>
        <w:t>.</w:t>
      </w:r>
    </w:p>
    <w:p w:rsidR="00CE5B2C" w:rsidRPr="009D2C28" w:rsidRDefault="00CE5B2C" w:rsidP="00FF21E3">
      <w:pPr>
        <w:pStyle w:val="NormalWeb"/>
        <w:ind w:left="270"/>
        <w:jc w:val="both"/>
        <w:rPr>
          <w:rFonts w:ascii="Arial" w:hAnsi="Arial" w:cs="Arial"/>
          <w:sz w:val="22"/>
          <w:szCs w:val="22"/>
        </w:rPr>
      </w:pPr>
      <w:r w:rsidRPr="009D2C28">
        <w:rPr>
          <w:rFonts w:ascii="Arial" w:hAnsi="Arial" w:cs="Arial"/>
          <w:sz w:val="22"/>
          <w:szCs w:val="22"/>
        </w:rPr>
        <w:t xml:space="preserve">Pendekatan peraturan perundang-undangan digunakan untuk mengkaji ketentuan mengenai perlindungan anak, khususnya Undang-Undang Nomor 35 Tahun 2014 tentang Perlindungan Anak dan peraturan terkait lainnya. Sementara itu, pendekatan sosiologis digunakan untuk mengetahui bagaimana ketentuan tersebut diterapkan oleh Unit </w:t>
      </w:r>
      <w:r w:rsidRPr="009D2C28">
        <w:rPr>
          <w:rFonts w:ascii="Arial" w:hAnsi="Arial" w:cs="Arial"/>
          <w:sz w:val="22"/>
          <w:szCs w:val="22"/>
        </w:rPr>
        <w:lastRenderedPageBreak/>
        <w:t>Pelayanan Perempuan dan Anak (PPA) Polres Gorontalo Utara dalam menangani anak korban tindak pidana kekerasan.</w:t>
      </w:r>
    </w:p>
    <w:p w:rsidR="00CE5B2C" w:rsidRPr="009D2C28" w:rsidRDefault="00CE5B2C" w:rsidP="009D2C28">
      <w:pPr>
        <w:pStyle w:val="Heading3"/>
        <w:jc w:val="both"/>
        <w:rPr>
          <w:rFonts w:ascii="Arial" w:hAnsi="Arial" w:cs="Arial"/>
          <w:b w:val="0"/>
          <w:color w:val="auto"/>
          <w:sz w:val="22"/>
          <w:szCs w:val="22"/>
        </w:rPr>
      </w:pPr>
      <w:r w:rsidRPr="009D2C28">
        <w:rPr>
          <w:rFonts w:ascii="Arial" w:hAnsi="Arial" w:cs="Arial"/>
          <w:b w:val="0"/>
          <w:color w:val="auto"/>
          <w:sz w:val="22"/>
          <w:szCs w:val="22"/>
        </w:rPr>
        <w:t>2. Subjek, Objek, dan Sumber Data</w:t>
      </w:r>
    </w:p>
    <w:p w:rsidR="00CE5B2C" w:rsidRPr="009D2C28" w:rsidRDefault="00CE5B2C" w:rsidP="001F11BF">
      <w:pPr>
        <w:pStyle w:val="NormalWeb"/>
        <w:ind w:left="270"/>
        <w:jc w:val="both"/>
        <w:rPr>
          <w:rFonts w:ascii="Arial" w:hAnsi="Arial" w:cs="Arial"/>
          <w:sz w:val="22"/>
          <w:szCs w:val="22"/>
        </w:rPr>
      </w:pPr>
      <w:r w:rsidRPr="009D2C28">
        <w:rPr>
          <w:rStyle w:val="Strong"/>
          <w:rFonts w:ascii="Arial" w:hAnsi="Arial" w:cs="Arial"/>
          <w:b w:val="0"/>
          <w:sz w:val="22"/>
          <w:szCs w:val="22"/>
        </w:rPr>
        <w:t>Subjek penelitian</w:t>
      </w:r>
      <w:r w:rsidRPr="009D2C28">
        <w:rPr>
          <w:rFonts w:ascii="Arial" w:hAnsi="Arial" w:cs="Arial"/>
          <w:sz w:val="22"/>
          <w:szCs w:val="22"/>
        </w:rPr>
        <w:t xml:space="preserve"> adalah pihak-pihak yang memiliki pengetahuan dan keterlibatan langsung dalam penanganan anak korban kekerasan, terutama:</w:t>
      </w:r>
    </w:p>
    <w:p w:rsidR="00CE5B2C" w:rsidRPr="009D2C28" w:rsidRDefault="00CE5B2C" w:rsidP="009D2C28">
      <w:pPr>
        <w:numPr>
          <w:ilvl w:val="0"/>
          <w:numId w:val="1"/>
        </w:numPr>
        <w:spacing w:before="100" w:beforeAutospacing="1" w:after="100" w:afterAutospacing="1" w:line="240" w:lineRule="auto"/>
        <w:jc w:val="both"/>
        <w:rPr>
          <w:sz w:val="22"/>
          <w:szCs w:val="22"/>
        </w:rPr>
      </w:pPr>
      <w:r w:rsidRPr="009D2C28">
        <w:rPr>
          <w:sz w:val="22"/>
          <w:szCs w:val="22"/>
        </w:rPr>
        <w:t xml:space="preserve">Penyidik atau petugas Unit PPA Polres Gorontalo Utara; </w:t>
      </w:r>
    </w:p>
    <w:p w:rsidR="00CE5B2C" w:rsidRPr="009D2C28" w:rsidRDefault="00CE5B2C" w:rsidP="009D2C28">
      <w:pPr>
        <w:numPr>
          <w:ilvl w:val="0"/>
          <w:numId w:val="1"/>
        </w:numPr>
        <w:spacing w:before="100" w:beforeAutospacing="1" w:after="100" w:afterAutospacing="1" w:line="240" w:lineRule="auto"/>
        <w:jc w:val="both"/>
        <w:rPr>
          <w:sz w:val="22"/>
          <w:szCs w:val="22"/>
        </w:rPr>
      </w:pPr>
      <w:r w:rsidRPr="009D2C28">
        <w:rPr>
          <w:sz w:val="22"/>
          <w:szCs w:val="22"/>
        </w:rPr>
        <w:t xml:space="preserve">Pimpinan atau pejabat yang bertanggung jawab terhadap pelayanan PPA; </w:t>
      </w:r>
    </w:p>
    <w:p w:rsidR="00CE5B2C" w:rsidRPr="009D2C28" w:rsidRDefault="00CE5B2C" w:rsidP="009D2C28">
      <w:pPr>
        <w:numPr>
          <w:ilvl w:val="0"/>
          <w:numId w:val="1"/>
        </w:numPr>
        <w:spacing w:before="100" w:beforeAutospacing="1" w:after="100" w:afterAutospacing="1" w:line="240" w:lineRule="auto"/>
        <w:jc w:val="both"/>
        <w:rPr>
          <w:sz w:val="22"/>
          <w:szCs w:val="22"/>
        </w:rPr>
      </w:pPr>
      <w:r w:rsidRPr="009D2C28">
        <w:rPr>
          <w:sz w:val="22"/>
          <w:szCs w:val="22"/>
        </w:rPr>
        <w:t xml:space="preserve">Pihak UPTD Perlindungan Perempuan dan Anak apabila diperlukan; </w:t>
      </w:r>
    </w:p>
    <w:p w:rsidR="00CE5B2C" w:rsidRPr="009D2C28" w:rsidRDefault="00CE5B2C" w:rsidP="009D2C28">
      <w:pPr>
        <w:numPr>
          <w:ilvl w:val="0"/>
          <w:numId w:val="1"/>
        </w:numPr>
        <w:spacing w:before="100" w:beforeAutospacing="1" w:after="100" w:afterAutospacing="1" w:line="240" w:lineRule="auto"/>
        <w:jc w:val="both"/>
        <w:rPr>
          <w:sz w:val="22"/>
          <w:szCs w:val="22"/>
        </w:rPr>
      </w:pPr>
      <w:r w:rsidRPr="009D2C28">
        <w:rPr>
          <w:sz w:val="22"/>
          <w:szCs w:val="22"/>
        </w:rPr>
        <w:t xml:space="preserve">Pendamping korban atau pihak lain yang terlibat dalam penanganan perkara. </w:t>
      </w:r>
    </w:p>
    <w:p w:rsidR="00CE5B2C" w:rsidRPr="009D2C28" w:rsidRDefault="00CE5B2C" w:rsidP="001F11BF">
      <w:pPr>
        <w:pStyle w:val="NormalWeb"/>
        <w:ind w:left="360"/>
        <w:jc w:val="both"/>
        <w:rPr>
          <w:rFonts w:ascii="Arial" w:hAnsi="Arial" w:cs="Arial"/>
          <w:sz w:val="22"/>
          <w:szCs w:val="22"/>
        </w:rPr>
      </w:pPr>
      <w:r w:rsidRPr="009D2C28">
        <w:rPr>
          <w:rStyle w:val="Strong"/>
          <w:rFonts w:ascii="Arial" w:hAnsi="Arial" w:cs="Arial"/>
          <w:b w:val="0"/>
          <w:sz w:val="22"/>
          <w:szCs w:val="22"/>
        </w:rPr>
        <w:t>Objek penelitian</w:t>
      </w:r>
      <w:r w:rsidRPr="009D2C28">
        <w:rPr>
          <w:rFonts w:ascii="Arial" w:hAnsi="Arial" w:cs="Arial"/>
          <w:sz w:val="22"/>
          <w:szCs w:val="22"/>
        </w:rPr>
        <w:t xml:space="preserve"> adalah </w:t>
      </w:r>
      <w:r w:rsidRPr="009D2C28">
        <w:rPr>
          <w:rStyle w:val="Strong"/>
          <w:rFonts w:ascii="Arial" w:hAnsi="Arial" w:cs="Arial"/>
          <w:b w:val="0"/>
          <w:sz w:val="22"/>
          <w:szCs w:val="22"/>
        </w:rPr>
        <w:t>bentuk perlindungan yang diberikan kepada anak korban tindak pidana kekerasan</w:t>
      </w:r>
      <w:r w:rsidRPr="009D2C28">
        <w:rPr>
          <w:rFonts w:ascii="Arial" w:hAnsi="Arial" w:cs="Arial"/>
          <w:sz w:val="22"/>
          <w:szCs w:val="22"/>
        </w:rPr>
        <w:t>, termasuk mekanisme penanganan, pemeriksaan, pendampingan, koordinasi, dan upaya pemulihan korban.</w:t>
      </w:r>
    </w:p>
    <w:p w:rsidR="00CE5B2C" w:rsidRPr="009D2C28" w:rsidRDefault="00CE5B2C" w:rsidP="001F11BF">
      <w:pPr>
        <w:pStyle w:val="NormalWeb"/>
        <w:ind w:left="360"/>
        <w:jc w:val="both"/>
        <w:rPr>
          <w:rFonts w:ascii="Arial" w:hAnsi="Arial" w:cs="Arial"/>
          <w:sz w:val="22"/>
          <w:szCs w:val="22"/>
        </w:rPr>
      </w:pPr>
      <w:r w:rsidRPr="009D2C28">
        <w:rPr>
          <w:rFonts w:ascii="Arial" w:hAnsi="Arial" w:cs="Arial"/>
          <w:sz w:val="22"/>
          <w:szCs w:val="22"/>
        </w:rPr>
        <w:t xml:space="preserve">Sumber data terdiri atas </w:t>
      </w:r>
      <w:r w:rsidRPr="009D2C28">
        <w:rPr>
          <w:rStyle w:val="Strong"/>
          <w:rFonts w:ascii="Arial" w:hAnsi="Arial" w:cs="Arial"/>
          <w:b w:val="0"/>
          <w:sz w:val="22"/>
          <w:szCs w:val="22"/>
        </w:rPr>
        <w:t>data primer dan data sekunder</w:t>
      </w:r>
      <w:r w:rsidRPr="009D2C28">
        <w:rPr>
          <w:rFonts w:ascii="Arial" w:hAnsi="Arial" w:cs="Arial"/>
          <w:sz w:val="22"/>
          <w:szCs w:val="22"/>
        </w:rPr>
        <w:t>. Data primer diperoleh melalui wawancara dan observasi di Unit PPA Polres Gorontalo Utara. Data sekunder diperoleh dari peraturan perundang-undangan, buku, jurnal ilmiah, hasil penelitian terdahulu, laporan, serta dokumen yang relevan dengan perlindungan anak.</w:t>
      </w:r>
    </w:p>
    <w:p w:rsidR="00CE5B2C" w:rsidRPr="009D2C28" w:rsidRDefault="00CE5B2C" w:rsidP="009D2C28">
      <w:pPr>
        <w:pStyle w:val="Heading3"/>
        <w:jc w:val="both"/>
        <w:rPr>
          <w:rFonts w:ascii="Arial" w:hAnsi="Arial" w:cs="Arial"/>
          <w:b w:val="0"/>
          <w:color w:val="auto"/>
          <w:sz w:val="22"/>
          <w:szCs w:val="22"/>
        </w:rPr>
      </w:pPr>
      <w:r w:rsidRPr="009D2C28">
        <w:rPr>
          <w:rFonts w:ascii="Arial" w:hAnsi="Arial" w:cs="Arial"/>
          <w:b w:val="0"/>
          <w:color w:val="auto"/>
          <w:sz w:val="22"/>
          <w:szCs w:val="22"/>
        </w:rPr>
        <w:t>3. Tahapan Penelitian</w:t>
      </w:r>
    </w:p>
    <w:p w:rsidR="00CE5B2C" w:rsidRPr="009D2C28" w:rsidRDefault="00CE5B2C" w:rsidP="001F11BF">
      <w:pPr>
        <w:pStyle w:val="NormalWeb"/>
        <w:ind w:firstLine="360"/>
        <w:jc w:val="both"/>
        <w:rPr>
          <w:rFonts w:ascii="Arial" w:hAnsi="Arial" w:cs="Arial"/>
          <w:sz w:val="22"/>
          <w:szCs w:val="22"/>
        </w:rPr>
      </w:pPr>
      <w:r w:rsidRPr="009D2C28">
        <w:rPr>
          <w:rFonts w:ascii="Arial" w:hAnsi="Arial" w:cs="Arial"/>
          <w:sz w:val="22"/>
          <w:szCs w:val="22"/>
        </w:rPr>
        <w:t>Penelitian dilaksanakan melalui beberapa tahapan, yaitu:</w:t>
      </w:r>
    </w:p>
    <w:p w:rsidR="001F11BF" w:rsidRDefault="00CE5B2C" w:rsidP="001F11BF">
      <w:pPr>
        <w:pStyle w:val="NormalWeb"/>
        <w:ind w:left="360"/>
        <w:jc w:val="both"/>
        <w:rPr>
          <w:rFonts w:ascii="Arial" w:hAnsi="Arial" w:cs="Arial"/>
          <w:sz w:val="22"/>
          <w:szCs w:val="22"/>
        </w:rPr>
      </w:pPr>
      <w:r w:rsidRPr="002B4B7F">
        <w:rPr>
          <w:rStyle w:val="Strong"/>
          <w:rFonts w:ascii="Arial" w:hAnsi="Arial" w:cs="Arial"/>
          <w:b w:val="0"/>
          <w:sz w:val="22"/>
          <w:szCs w:val="22"/>
        </w:rPr>
        <w:t>Pertama, tahap persiapan</w:t>
      </w:r>
      <w:r w:rsidRPr="009D2C28">
        <w:rPr>
          <w:rFonts w:ascii="Arial" w:hAnsi="Arial" w:cs="Arial"/>
          <w:sz w:val="22"/>
          <w:szCs w:val="22"/>
        </w:rPr>
        <w:t>, meliputi penyusunan proposal, studi pendahuluan, identifikasi masalah, penyusunan instrumen wawancara, dan pengurusan izin penelitian.</w:t>
      </w:r>
    </w:p>
    <w:p w:rsidR="001F11BF" w:rsidRDefault="00CE5B2C" w:rsidP="001F11BF">
      <w:pPr>
        <w:pStyle w:val="NormalWeb"/>
        <w:ind w:left="360"/>
        <w:jc w:val="both"/>
        <w:rPr>
          <w:rFonts w:ascii="Arial" w:hAnsi="Arial" w:cs="Arial"/>
          <w:sz w:val="22"/>
          <w:szCs w:val="22"/>
        </w:rPr>
      </w:pPr>
      <w:r w:rsidRPr="00FE7833">
        <w:rPr>
          <w:rStyle w:val="Strong"/>
          <w:rFonts w:ascii="Arial" w:hAnsi="Arial" w:cs="Arial"/>
          <w:b w:val="0"/>
          <w:sz w:val="22"/>
          <w:szCs w:val="22"/>
        </w:rPr>
        <w:t>Kedua, tahap pengumpulan data</w:t>
      </w:r>
      <w:r w:rsidRPr="009D2C28">
        <w:rPr>
          <w:rFonts w:ascii="Arial" w:hAnsi="Arial" w:cs="Arial"/>
          <w:sz w:val="22"/>
          <w:szCs w:val="22"/>
        </w:rPr>
        <w:t>, dilakukan melalui wawancara dengan informan, observasi terhadap proses pelayanan yang dapat diamati, serta pengumpulan dokumen yang relevan.</w:t>
      </w:r>
    </w:p>
    <w:p w:rsidR="001F11BF" w:rsidRDefault="00CE5B2C" w:rsidP="001F11BF">
      <w:pPr>
        <w:pStyle w:val="NormalWeb"/>
        <w:ind w:left="360"/>
        <w:jc w:val="both"/>
        <w:rPr>
          <w:rFonts w:ascii="Arial" w:hAnsi="Arial" w:cs="Arial"/>
          <w:sz w:val="22"/>
          <w:szCs w:val="22"/>
        </w:rPr>
      </w:pPr>
      <w:r w:rsidRPr="00FF21E3">
        <w:rPr>
          <w:rStyle w:val="Strong"/>
          <w:rFonts w:ascii="Arial" w:hAnsi="Arial" w:cs="Arial"/>
          <w:b w:val="0"/>
          <w:sz w:val="22"/>
          <w:szCs w:val="22"/>
        </w:rPr>
        <w:t>Ketiga, tahap pengolahan dan analisis data</w:t>
      </w:r>
      <w:r w:rsidRPr="009D2C28">
        <w:rPr>
          <w:rFonts w:ascii="Arial" w:hAnsi="Arial" w:cs="Arial"/>
          <w:sz w:val="22"/>
          <w:szCs w:val="22"/>
        </w:rPr>
        <w:t>, yaitu menyeleksi, mengelompokkan, dan menginterpretasikan data berdasarkan fokus penelitian.</w:t>
      </w:r>
    </w:p>
    <w:p w:rsidR="00CE5B2C" w:rsidRPr="001F11BF" w:rsidRDefault="00CE5B2C" w:rsidP="001F11BF">
      <w:pPr>
        <w:pStyle w:val="NormalWeb"/>
        <w:ind w:left="360"/>
        <w:jc w:val="both"/>
        <w:rPr>
          <w:rFonts w:ascii="Arial" w:hAnsi="Arial" w:cs="Arial"/>
          <w:sz w:val="22"/>
          <w:szCs w:val="22"/>
        </w:rPr>
      </w:pPr>
      <w:r w:rsidRPr="00FF21E3">
        <w:rPr>
          <w:rStyle w:val="Strong"/>
          <w:rFonts w:ascii="Arial" w:hAnsi="Arial" w:cs="Arial"/>
          <w:b w:val="0"/>
          <w:sz w:val="22"/>
          <w:szCs w:val="22"/>
        </w:rPr>
        <w:t>Keempat, tahap penyusunan laporan</w:t>
      </w:r>
      <w:r w:rsidRPr="009D2C28">
        <w:rPr>
          <w:rFonts w:ascii="Arial" w:hAnsi="Arial" w:cs="Arial"/>
          <w:sz w:val="22"/>
          <w:szCs w:val="22"/>
        </w:rPr>
        <w:t>, yaitu merumuskan hasil penelitian, kesimpulan, rekomendasi, dan luaran penelitian</w:t>
      </w:r>
      <w:r>
        <w:t>.</w:t>
      </w:r>
    </w:p>
    <w:p w:rsidR="00CE5B2C" w:rsidRPr="00FF21E3" w:rsidRDefault="00CE5B2C" w:rsidP="00FF21E3">
      <w:pPr>
        <w:pStyle w:val="Heading3"/>
        <w:jc w:val="both"/>
        <w:rPr>
          <w:rFonts w:ascii="Arial" w:hAnsi="Arial" w:cs="Arial"/>
          <w:b w:val="0"/>
          <w:color w:val="auto"/>
          <w:sz w:val="22"/>
          <w:szCs w:val="22"/>
        </w:rPr>
      </w:pPr>
      <w:r w:rsidRPr="00FF21E3">
        <w:rPr>
          <w:rFonts w:ascii="Arial" w:hAnsi="Arial" w:cs="Arial"/>
          <w:b w:val="0"/>
          <w:color w:val="auto"/>
          <w:sz w:val="22"/>
          <w:szCs w:val="22"/>
        </w:rPr>
        <w:t>4. Teknik Pengumpulan Data</w:t>
      </w:r>
    </w:p>
    <w:p w:rsidR="00CE5B2C" w:rsidRPr="00FF21E3" w:rsidRDefault="00CE5B2C" w:rsidP="001F11BF">
      <w:pPr>
        <w:pStyle w:val="NormalWeb"/>
        <w:ind w:firstLine="360"/>
        <w:jc w:val="both"/>
        <w:rPr>
          <w:rFonts w:ascii="Arial" w:hAnsi="Arial" w:cs="Arial"/>
          <w:sz w:val="22"/>
          <w:szCs w:val="22"/>
        </w:rPr>
      </w:pPr>
      <w:r w:rsidRPr="00FF21E3">
        <w:rPr>
          <w:rFonts w:ascii="Arial" w:hAnsi="Arial" w:cs="Arial"/>
          <w:sz w:val="22"/>
          <w:szCs w:val="22"/>
        </w:rPr>
        <w:t>Teknik pengumpulan data dilakukan melalui:</w:t>
      </w:r>
    </w:p>
    <w:p w:rsidR="00CE5B2C" w:rsidRPr="00FF21E3" w:rsidRDefault="00CE5B2C" w:rsidP="00FF21E3">
      <w:pPr>
        <w:numPr>
          <w:ilvl w:val="0"/>
          <w:numId w:val="2"/>
        </w:numPr>
        <w:spacing w:before="100" w:beforeAutospacing="1" w:after="100" w:afterAutospacing="1" w:line="240" w:lineRule="auto"/>
        <w:jc w:val="both"/>
        <w:rPr>
          <w:sz w:val="22"/>
          <w:szCs w:val="22"/>
        </w:rPr>
      </w:pPr>
      <w:r w:rsidRPr="00FF21E3">
        <w:rPr>
          <w:rStyle w:val="Strong"/>
          <w:b w:val="0"/>
          <w:sz w:val="22"/>
          <w:szCs w:val="22"/>
        </w:rPr>
        <w:t>Wawancara</w:t>
      </w:r>
      <w:r w:rsidRPr="00FF21E3">
        <w:rPr>
          <w:sz w:val="22"/>
          <w:szCs w:val="22"/>
        </w:rPr>
        <w:t xml:space="preserve">, yaitu wawancara semi-terstruktur dengan penyidik Unit PPA dan informan terkait untuk memperoleh informasi mengenai bentuk perlindungan, prosedur penanganan, serta kendala yang dihadapi. </w:t>
      </w:r>
    </w:p>
    <w:p w:rsidR="00CE5B2C" w:rsidRPr="00FF21E3" w:rsidRDefault="00CE5B2C" w:rsidP="00FF21E3">
      <w:pPr>
        <w:numPr>
          <w:ilvl w:val="0"/>
          <w:numId w:val="2"/>
        </w:numPr>
        <w:spacing w:before="100" w:beforeAutospacing="1" w:after="100" w:afterAutospacing="1" w:line="240" w:lineRule="auto"/>
        <w:jc w:val="both"/>
        <w:rPr>
          <w:sz w:val="22"/>
          <w:szCs w:val="22"/>
        </w:rPr>
      </w:pPr>
      <w:r w:rsidRPr="00FF21E3">
        <w:rPr>
          <w:rStyle w:val="Strong"/>
          <w:b w:val="0"/>
          <w:sz w:val="22"/>
          <w:szCs w:val="22"/>
        </w:rPr>
        <w:t>Observasi</w:t>
      </w:r>
      <w:r w:rsidRPr="00FF21E3">
        <w:rPr>
          <w:sz w:val="22"/>
          <w:szCs w:val="22"/>
        </w:rPr>
        <w:t xml:space="preserve">, yaitu mengamati kondisi dan mekanisme pelayanan yang berkaitan dengan penanganan anak korban kekerasan, sepanjang memungkinkan dan tidak mengganggu proses penanganan perkara. </w:t>
      </w:r>
    </w:p>
    <w:p w:rsidR="00CE5B2C" w:rsidRPr="00FF21E3" w:rsidRDefault="00CE5B2C" w:rsidP="00FF21E3">
      <w:pPr>
        <w:numPr>
          <w:ilvl w:val="0"/>
          <w:numId w:val="2"/>
        </w:numPr>
        <w:spacing w:before="100" w:beforeAutospacing="1" w:after="100" w:afterAutospacing="1" w:line="240" w:lineRule="auto"/>
        <w:jc w:val="both"/>
        <w:rPr>
          <w:sz w:val="22"/>
          <w:szCs w:val="22"/>
        </w:rPr>
      </w:pPr>
      <w:r w:rsidRPr="00FF21E3">
        <w:rPr>
          <w:rStyle w:val="Strong"/>
          <w:b w:val="0"/>
          <w:sz w:val="22"/>
          <w:szCs w:val="22"/>
        </w:rPr>
        <w:lastRenderedPageBreak/>
        <w:t>Dokumentasi</w:t>
      </w:r>
      <w:r w:rsidRPr="00FF21E3">
        <w:rPr>
          <w:sz w:val="22"/>
          <w:szCs w:val="22"/>
        </w:rPr>
        <w:t xml:space="preserve">, yaitu mengumpulkan data dan dokumen yang relevan, seperti data perkara, laporan kegiatan, prosedur pelayanan, dan dokumen pendukung lainnya dengan tetap memperhatikan kerahasiaan identitas anak korban. </w:t>
      </w:r>
    </w:p>
    <w:p w:rsidR="00CE5B2C" w:rsidRPr="001F11BF" w:rsidRDefault="00CE5B2C" w:rsidP="001F11BF">
      <w:pPr>
        <w:pStyle w:val="Heading3"/>
        <w:jc w:val="both"/>
        <w:rPr>
          <w:rFonts w:ascii="Arial" w:hAnsi="Arial" w:cs="Arial"/>
          <w:b w:val="0"/>
          <w:color w:val="auto"/>
          <w:sz w:val="22"/>
          <w:szCs w:val="22"/>
        </w:rPr>
      </w:pPr>
      <w:r w:rsidRPr="001F11BF">
        <w:rPr>
          <w:rFonts w:ascii="Arial" w:hAnsi="Arial" w:cs="Arial"/>
          <w:b w:val="0"/>
          <w:color w:val="auto"/>
          <w:sz w:val="22"/>
          <w:szCs w:val="22"/>
        </w:rPr>
        <w:t>5. Teknik Analisis Data</w:t>
      </w:r>
    </w:p>
    <w:p w:rsidR="00CE5B2C" w:rsidRPr="001F11BF" w:rsidRDefault="00CE5B2C" w:rsidP="001F11BF">
      <w:pPr>
        <w:pStyle w:val="NormalWeb"/>
        <w:ind w:left="360"/>
        <w:jc w:val="both"/>
        <w:rPr>
          <w:rFonts w:ascii="Arial" w:hAnsi="Arial" w:cs="Arial"/>
          <w:sz w:val="22"/>
          <w:szCs w:val="22"/>
        </w:rPr>
      </w:pPr>
      <w:r w:rsidRPr="001F11BF">
        <w:rPr>
          <w:rFonts w:ascii="Arial" w:hAnsi="Arial" w:cs="Arial"/>
          <w:sz w:val="22"/>
          <w:szCs w:val="22"/>
        </w:rPr>
        <w:t xml:space="preserve">Data dianalisis secara </w:t>
      </w:r>
      <w:r w:rsidRPr="001F11BF">
        <w:rPr>
          <w:rStyle w:val="Strong"/>
          <w:rFonts w:ascii="Arial" w:hAnsi="Arial" w:cs="Arial"/>
          <w:b w:val="0"/>
          <w:sz w:val="22"/>
          <w:szCs w:val="22"/>
        </w:rPr>
        <w:t>kualitatif-deskriptif</w:t>
      </w:r>
      <w:r w:rsidRPr="001F11BF">
        <w:rPr>
          <w:rFonts w:ascii="Arial" w:hAnsi="Arial" w:cs="Arial"/>
          <w:sz w:val="22"/>
          <w:szCs w:val="22"/>
        </w:rPr>
        <w:t xml:space="preserve">. Data hasil wawancara, observasi, dan dokumentasi terlebih dahulu dipilah berdasarkan relevansinya dengan fokus penelitian. Selanjutnya data dikelompokkan ke dalam beberapa tema, yaitu </w:t>
      </w:r>
      <w:r w:rsidRPr="001F11BF">
        <w:rPr>
          <w:rStyle w:val="Strong"/>
          <w:rFonts w:ascii="Arial" w:hAnsi="Arial" w:cs="Arial"/>
          <w:b w:val="0"/>
          <w:sz w:val="22"/>
          <w:szCs w:val="22"/>
        </w:rPr>
        <w:t>bentuk perlindungan, pelaksanaan perlindungan, koordinasi dengan lembaga terkait, serta faktor pendukung dan penghambat</w:t>
      </w:r>
      <w:r w:rsidRPr="001F11BF">
        <w:rPr>
          <w:rFonts w:ascii="Arial" w:hAnsi="Arial" w:cs="Arial"/>
          <w:sz w:val="22"/>
          <w:szCs w:val="22"/>
        </w:rPr>
        <w:t>.</w:t>
      </w:r>
    </w:p>
    <w:p w:rsidR="00CE5B2C" w:rsidRPr="001F11BF" w:rsidRDefault="00CE5B2C" w:rsidP="001F11BF">
      <w:pPr>
        <w:pStyle w:val="NormalWeb"/>
        <w:ind w:left="360"/>
        <w:jc w:val="both"/>
        <w:rPr>
          <w:rFonts w:ascii="Arial" w:hAnsi="Arial" w:cs="Arial"/>
          <w:sz w:val="22"/>
          <w:szCs w:val="22"/>
        </w:rPr>
      </w:pPr>
      <w:r w:rsidRPr="001F11BF">
        <w:rPr>
          <w:rFonts w:ascii="Arial" w:hAnsi="Arial" w:cs="Arial"/>
          <w:sz w:val="22"/>
          <w:szCs w:val="22"/>
        </w:rPr>
        <w:t xml:space="preserve">Data tersebut kemudian dibandingkan dengan ketentuan peraturan perundang-undangan dan konsep perlindungan anak untuk mengetahui kesesuaian antara </w:t>
      </w:r>
      <w:r w:rsidRPr="001F11BF">
        <w:rPr>
          <w:rStyle w:val="Strong"/>
          <w:rFonts w:ascii="Arial" w:hAnsi="Arial" w:cs="Arial"/>
          <w:b w:val="0"/>
          <w:sz w:val="22"/>
          <w:szCs w:val="22"/>
        </w:rPr>
        <w:t xml:space="preserve">ketentuan hukum </w:t>
      </w:r>
      <w:r w:rsidRPr="008E7717">
        <w:rPr>
          <w:rStyle w:val="Strong"/>
          <w:rFonts w:ascii="Arial" w:hAnsi="Arial" w:cs="Arial"/>
          <w:b w:val="0"/>
          <w:i/>
          <w:sz w:val="22"/>
          <w:szCs w:val="22"/>
        </w:rPr>
        <w:t>(das sollen)</w:t>
      </w:r>
      <w:r w:rsidRPr="001F11BF">
        <w:rPr>
          <w:rStyle w:val="Strong"/>
          <w:rFonts w:ascii="Arial" w:hAnsi="Arial" w:cs="Arial"/>
          <w:b w:val="0"/>
          <w:sz w:val="22"/>
          <w:szCs w:val="22"/>
        </w:rPr>
        <w:t xml:space="preserve"> dan praktik di lapangan </w:t>
      </w:r>
      <w:r w:rsidRPr="008E7717">
        <w:rPr>
          <w:rStyle w:val="Strong"/>
          <w:rFonts w:ascii="Arial" w:hAnsi="Arial" w:cs="Arial"/>
          <w:b w:val="0"/>
          <w:i/>
          <w:sz w:val="22"/>
          <w:szCs w:val="22"/>
        </w:rPr>
        <w:t>(das sein)</w:t>
      </w:r>
      <w:r w:rsidRPr="001F11BF">
        <w:rPr>
          <w:rFonts w:ascii="Arial" w:hAnsi="Arial" w:cs="Arial"/>
          <w:sz w:val="22"/>
          <w:szCs w:val="22"/>
        </w:rPr>
        <w:t>. Hasil analisis selanjutnya disajikan secara sistematis dalam bentuk uraian untuk memperoleh kesimpulan dan rekomendasi mengenai penguatan perlindungan anak korban tindak pidana kekerasan di Kabupaten Gorontalo Utara.</w:t>
      </w:r>
    </w:p>
    <w:p w:rsidR="00CE5B2C" w:rsidRPr="001F11BF" w:rsidRDefault="00CE5B2C" w:rsidP="001F11BF">
      <w:pPr>
        <w:pStyle w:val="NormalWeb"/>
        <w:ind w:left="360"/>
        <w:jc w:val="both"/>
        <w:rPr>
          <w:rFonts w:ascii="Arial" w:hAnsi="Arial" w:cs="Arial"/>
          <w:sz w:val="22"/>
          <w:szCs w:val="22"/>
        </w:rPr>
      </w:pPr>
      <w:r w:rsidRPr="001F11BF">
        <w:rPr>
          <w:rStyle w:val="Strong"/>
          <w:rFonts w:ascii="Arial" w:hAnsi="Arial" w:cs="Arial"/>
          <w:b w:val="0"/>
          <w:sz w:val="22"/>
          <w:szCs w:val="22"/>
        </w:rPr>
        <w:t>Catatan:</w:t>
      </w:r>
      <w:r w:rsidRPr="001F11BF">
        <w:rPr>
          <w:rFonts w:ascii="Arial" w:hAnsi="Arial" w:cs="Arial"/>
          <w:sz w:val="22"/>
          <w:szCs w:val="22"/>
        </w:rPr>
        <w:t xml:space="preserve"> Dalam penelitian ini, identitas anak korban, keluarga, dan informasi perkara yang bersifat rahasia wajib dilindungi dan tidak dicantumkan dalam laporan penelitian tanpa dasar atau izin yang sah.</w:t>
      </w:r>
    </w:p>
    <w:p w:rsidR="001A7184" w:rsidRDefault="00ED0FDD">
      <w:pPr>
        <w:spacing w:before="160" w:after="100"/>
      </w:pPr>
      <w:r>
        <w:rPr>
          <w:b/>
          <w:bCs/>
          <w:sz w:val="24"/>
          <w:szCs w:val="24"/>
        </w:rPr>
        <w:t>H. TARGET LUARAN DAN ARAH PEMANFAATAN</w:t>
      </w:r>
    </w:p>
    <w:p w:rsidR="001A7184" w:rsidRDefault="00ED0FDD">
      <w:r>
        <w:rPr>
          <w:i/>
          <w:iCs/>
          <w:sz w:val="19"/>
          <w:szCs w:val="19"/>
        </w:rPr>
        <w:t>Pilih hanya luaran yang realistis. Tidak semua penelitian wajib menghasilkan paten atau prototipe.</w:t>
      </w:r>
    </w:p>
    <w:tbl>
      <w:tblPr>
        <w:tblStyle w:val="a2"/>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3"/>
        <w:gridCol w:w="731"/>
        <w:gridCol w:w="3423"/>
        <w:gridCol w:w="2125"/>
      </w:tblGrid>
      <w:tr w:rsidR="001A7184">
        <w:trPr>
          <w:jc w:val="center"/>
        </w:trPr>
        <w:tc>
          <w:tcPr>
            <w:tcW w:w="3023"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Jenis Luaran</w:t>
            </w:r>
          </w:p>
        </w:tc>
        <w:tc>
          <w:tcPr>
            <w:tcW w:w="731"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Target</w:t>
            </w:r>
          </w:p>
        </w:tc>
        <w:tc>
          <w:tcPr>
            <w:tcW w:w="3423"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Status yang Ditargetkan</w:t>
            </w:r>
          </w:p>
        </w:tc>
        <w:tc>
          <w:tcPr>
            <w:tcW w:w="2125"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Keterangan</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Publikasi ilmiah</w:t>
            </w:r>
          </w:p>
        </w:tc>
        <w:tc>
          <w:tcPr>
            <w:tcW w:w="731" w:type="dxa"/>
            <w:tcMar>
              <w:top w:w="90" w:type="dxa"/>
              <w:left w:w="90" w:type="dxa"/>
              <w:bottom w:w="90" w:type="dxa"/>
              <w:right w:w="90" w:type="dxa"/>
            </w:tcMar>
          </w:tcPr>
          <w:p w:rsidR="001A7184" w:rsidRDefault="00E81300">
            <w:pPr>
              <w:jc w:val="center"/>
            </w:pPr>
            <w:r>
              <w:rPr>
                <w:rFonts w:ascii="Agency FB" w:eastAsia="MS Gothic" w:hAnsi="Agency FB" w:cs="MS Gothic"/>
                <w:sz w:val="18"/>
                <w:szCs w:val="18"/>
              </w:rPr>
              <w:t>√</w:t>
            </w:r>
          </w:p>
        </w:tc>
        <w:tc>
          <w:tcPr>
            <w:tcW w:w="3423" w:type="dxa"/>
            <w:tcMar>
              <w:top w:w="90" w:type="dxa"/>
              <w:left w:w="90" w:type="dxa"/>
              <w:bottom w:w="90" w:type="dxa"/>
              <w:right w:w="90" w:type="dxa"/>
            </w:tcMar>
            <w:vAlign w:val="center"/>
          </w:tcPr>
          <w:p w:rsidR="001A7184" w:rsidRDefault="00ED0FDD">
            <w:pPr>
              <w:rPr>
                <w:sz w:val="18"/>
                <w:szCs w:val="18"/>
              </w:rPr>
            </w:pPr>
            <w:r>
              <w:rPr>
                <w:rFonts w:ascii="MS Gothic" w:eastAsia="MS Gothic" w:hAnsi="MS Gothic" w:cs="MS Gothic"/>
                <w:sz w:val="18"/>
                <w:szCs w:val="18"/>
              </w:rPr>
              <w:t>☐</w:t>
            </w:r>
            <w:r>
              <w:rPr>
                <w:sz w:val="18"/>
                <w:szCs w:val="18"/>
              </w:rPr>
              <w:t xml:space="preserve"> Draft </w:t>
            </w:r>
            <w:r>
              <w:rPr>
                <w:rFonts w:ascii="MS Gothic" w:eastAsia="MS Gothic" w:hAnsi="MS Gothic" w:cs="MS Gothic"/>
                <w:sz w:val="18"/>
                <w:szCs w:val="18"/>
              </w:rPr>
              <w:t>☐</w:t>
            </w:r>
            <w:r>
              <w:rPr>
                <w:sz w:val="18"/>
                <w:szCs w:val="18"/>
              </w:rPr>
              <w:t xml:space="preserve"> Submitted </w:t>
            </w:r>
          </w:p>
          <w:p w:rsidR="001A7184" w:rsidRDefault="00ED0FDD">
            <w:r>
              <w:rPr>
                <w:rFonts w:ascii="MS Gothic" w:eastAsia="MS Gothic" w:hAnsi="MS Gothic" w:cs="MS Gothic"/>
                <w:sz w:val="18"/>
                <w:szCs w:val="18"/>
              </w:rPr>
              <w:t>☐</w:t>
            </w:r>
            <w:r w:rsidR="008E7717">
              <w:rPr>
                <w:rFonts w:ascii="Agency FB" w:eastAsia="MS Gothic" w:hAnsi="Agency FB" w:cs="MS Gothic"/>
                <w:sz w:val="18"/>
                <w:szCs w:val="18"/>
              </w:rPr>
              <w:t>√</w:t>
            </w:r>
            <w:r>
              <w:rPr>
                <w:sz w:val="18"/>
                <w:szCs w:val="18"/>
              </w:rPr>
              <w:t xml:space="preserve"> Accepted/Published</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HKI/Hak Cipta</w:t>
            </w:r>
          </w:p>
        </w:tc>
        <w:tc>
          <w:tcPr>
            <w:tcW w:w="731" w:type="dxa"/>
            <w:tcMar>
              <w:top w:w="90" w:type="dxa"/>
              <w:left w:w="90" w:type="dxa"/>
              <w:bottom w:w="90" w:type="dxa"/>
              <w:right w:w="90" w:type="dxa"/>
            </w:tcMar>
          </w:tcPr>
          <w:p w:rsidR="001A7184" w:rsidRDefault="001F11BF">
            <w:pPr>
              <w:jc w:val="center"/>
            </w:pPr>
            <w:r>
              <w:rPr>
                <w:rFonts w:ascii="Agency FB" w:eastAsia="MS Gothic" w:hAnsi="Agency FB" w:cs="MS Gothic"/>
                <w:sz w:val="18"/>
                <w:szCs w:val="18"/>
              </w:rPr>
              <w:t>√</w:t>
            </w:r>
          </w:p>
        </w:tc>
        <w:tc>
          <w:tcPr>
            <w:tcW w:w="3423" w:type="dxa"/>
            <w:tcMar>
              <w:top w:w="90" w:type="dxa"/>
              <w:left w:w="90" w:type="dxa"/>
              <w:bottom w:w="90" w:type="dxa"/>
              <w:right w:w="90" w:type="dxa"/>
            </w:tcMar>
            <w:vAlign w:val="center"/>
          </w:tcPr>
          <w:p w:rsidR="001A7184" w:rsidRDefault="00ED0FDD">
            <w:pPr>
              <w:rPr>
                <w:sz w:val="18"/>
                <w:szCs w:val="18"/>
              </w:rPr>
            </w:pPr>
            <w:r>
              <w:rPr>
                <w:rFonts w:ascii="MS Gothic" w:eastAsia="MS Gothic" w:hAnsi="MS Gothic" w:cs="MS Gothic"/>
                <w:sz w:val="18"/>
                <w:szCs w:val="18"/>
              </w:rPr>
              <w:t>☐</w:t>
            </w:r>
            <w:r>
              <w:rPr>
                <w:sz w:val="18"/>
                <w:szCs w:val="18"/>
              </w:rPr>
              <w:t xml:space="preserve"> Draft </w:t>
            </w:r>
            <w:r>
              <w:rPr>
                <w:rFonts w:ascii="MS Gothic" w:eastAsia="MS Gothic" w:hAnsi="MS Gothic" w:cs="MS Gothic"/>
                <w:sz w:val="18"/>
                <w:szCs w:val="18"/>
              </w:rPr>
              <w:t>☐</w:t>
            </w:r>
            <w:r>
              <w:rPr>
                <w:sz w:val="18"/>
                <w:szCs w:val="18"/>
              </w:rPr>
              <w:t xml:space="preserve"> Diajukan </w:t>
            </w:r>
          </w:p>
          <w:p w:rsidR="001A7184" w:rsidRDefault="00ED0FDD">
            <w:r>
              <w:rPr>
                <w:rFonts w:ascii="MS Gothic" w:eastAsia="MS Gothic" w:hAnsi="MS Gothic" w:cs="MS Gothic"/>
                <w:sz w:val="18"/>
                <w:szCs w:val="18"/>
              </w:rPr>
              <w:t>☐</w:t>
            </w:r>
            <w:r>
              <w:rPr>
                <w:sz w:val="18"/>
                <w:szCs w:val="18"/>
              </w:rPr>
              <w:t xml:space="preserve"> Terdaftar/Granted</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Paten/Paten Sederhana</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rFonts w:ascii="MS Gothic" w:eastAsia="MS Gothic" w:hAnsi="MS Gothic" w:cs="MS Gothic"/>
                <w:sz w:val="18"/>
                <w:szCs w:val="18"/>
              </w:rPr>
              <w:t>☐</w:t>
            </w:r>
            <w:r>
              <w:rPr>
                <w:sz w:val="18"/>
                <w:szCs w:val="18"/>
              </w:rPr>
              <w:t xml:space="preserve"> Potensi </w:t>
            </w:r>
            <w:r>
              <w:rPr>
                <w:rFonts w:ascii="MS Gothic" w:eastAsia="MS Gothic" w:hAnsi="MS Gothic" w:cs="MS Gothic"/>
                <w:sz w:val="18"/>
                <w:szCs w:val="18"/>
              </w:rPr>
              <w:t>☐</w:t>
            </w:r>
            <w:r>
              <w:rPr>
                <w:sz w:val="18"/>
                <w:szCs w:val="18"/>
              </w:rPr>
              <w:t xml:space="preserve"> Diajukan </w:t>
            </w:r>
            <w:r>
              <w:rPr>
                <w:rFonts w:ascii="MS Gothic" w:eastAsia="MS Gothic" w:hAnsi="MS Gothic" w:cs="MS Gothic"/>
                <w:sz w:val="18"/>
                <w:szCs w:val="18"/>
              </w:rPr>
              <w:t>☐</w:t>
            </w:r>
            <w:r>
              <w:rPr>
                <w:sz w:val="18"/>
                <w:szCs w:val="18"/>
              </w:rPr>
              <w:t xml:space="preserve"> Granted</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Model/Metode/Formula/Desain</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rFonts w:ascii="MS Gothic" w:eastAsia="MS Gothic" w:hAnsi="MS Gothic" w:cs="MS Gothic"/>
                <w:sz w:val="18"/>
                <w:szCs w:val="18"/>
              </w:rPr>
              <w:t>☐</w:t>
            </w:r>
            <w:r>
              <w:rPr>
                <w:sz w:val="18"/>
                <w:szCs w:val="18"/>
              </w:rPr>
              <w:t xml:space="preserve"> Awal </w:t>
            </w:r>
            <w:r>
              <w:rPr>
                <w:rFonts w:ascii="MS Gothic" w:eastAsia="MS Gothic" w:hAnsi="MS Gothic" w:cs="MS Gothic"/>
                <w:sz w:val="18"/>
                <w:szCs w:val="18"/>
              </w:rPr>
              <w:t>☐</w:t>
            </w:r>
            <w:r>
              <w:rPr>
                <w:sz w:val="18"/>
                <w:szCs w:val="18"/>
              </w:rPr>
              <w:t xml:space="preserve"> Tervalidasi</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Prototipe/Aplikasi/Produk/Teknologi</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rFonts w:ascii="MS Gothic" w:eastAsia="MS Gothic" w:hAnsi="MS Gothic" w:cs="MS Gothic"/>
                <w:sz w:val="18"/>
                <w:szCs w:val="18"/>
              </w:rPr>
              <w:t>☐</w:t>
            </w:r>
            <w:r>
              <w:rPr>
                <w:sz w:val="18"/>
                <w:szCs w:val="18"/>
              </w:rPr>
              <w:t xml:space="preserve"> Awal </w:t>
            </w:r>
            <w:r>
              <w:rPr>
                <w:rFonts w:ascii="MS Gothic" w:eastAsia="MS Gothic" w:hAnsi="MS Gothic" w:cs="MS Gothic"/>
                <w:sz w:val="18"/>
                <w:szCs w:val="18"/>
              </w:rPr>
              <w:t>☐</w:t>
            </w:r>
            <w:r>
              <w:rPr>
                <w:sz w:val="18"/>
                <w:szCs w:val="18"/>
              </w:rPr>
              <w:t xml:space="preserve"> Uji/Validasi </w:t>
            </w:r>
            <w:r>
              <w:rPr>
                <w:rFonts w:ascii="MS Gothic" w:eastAsia="MS Gothic" w:hAnsi="MS Gothic" w:cs="MS Gothic"/>
                <w:sz w:val="18"/>
                <w:szCs w:val="18"/>
              </w:rPr>
              <w:t>☐</w:t>
            </w:r>
            <w:r>
              <w:rPr>
                <w:sz w:val="18"/>
                <w:szCs w:val="18"/>
              </w:rPr>
              <w:t xml:space="preserve"> Siap dimanfaatkan</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Dataset/Peta/Baseline</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rFonts w:ascii="MS Gothic" w:eastAsia="MS Gothic" w:hAnsi="MS Gothic" w:cs="MS Gothic"/>
                <w:sz w:val="18"/>
                <w:szCs w:val="18"/>
              </w:rPr>
              <w:t>☐</w:t>
            </w:r>
            <w:r>
              <w:rPr>
                <w:sz w:val="18"/>
                <w:szCs w:val="18"/>
              </w:rPr>
              <w:t xml:space="preserve"> Tersusun </w:t>
            </w:r>
            <w:r>
              <w:rPr>
                <w:rFonts w:ascii="MS Gothic" w:eastAsia="MS Gothic" w:hAnsi="MS Gothic" w:cs="MS Gothic"/>
                <w:sz w:val="18"/>
                <w:szCs w:val="18"/>
              </w:rPr>
              <w:t>☐</w:t>
            </w:r>
            <w:r>
              <w:rPr>
                <w:sz w:val="18"/>
                <w:szCs w:val="18"/>
              </w:rPr>
              <w:t>Tervalidasi</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Rekomendasi/Policy Brief</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rFonts w:ascii="MS Gothic" w:eastAsia="MS Gothic" w:hAnsi="MS Gothic" w:cs="MS Gothic"/>
                <w:sz w:val="18"/>
                <w:szCs w:val="18"/>
              </w:rPr>
              <w:t>☐</w:t>
            </w:r>
            <w:r>
              <w:rPr>
                <w:sz w:val="18"/>
                <w:szCs w:val="18"/>
              </w:rPr>
              <w:t xml:space="preserve"> Draft </w:t>
            </w:r>
            <w:r>
              <w:rPr>
                <w:rFonts w:ascii="MS Gothic" w:eastAsia="MS Gothic" w:hAnsi="MS Gothic" w:cs="MS Gothic"/>
                <w:sz w:val="18"/>
                <w:szCs w:val="18"/>
              </w:rPr>
              <w:t>☐</w:t>
            </w:r>
            <w:r>
              <w:rPr>
                <w:sz w:val="18"/>
                <w:szCs w:val="18"/>
              </w:rPr>
              <w:t xml:space="preserve"> Disampaikan ke pengguna</w:t>
            </w:r>
          </w:p>
        </w:tc>
        <w:tc>
          <w:tcPr>
            <w:tcW w:w="2125"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023" w:type="dxa"/>
            <w:tcMar>
              <w:top w:w="90" w:type="dxa"/>
              <w:left w:w="90" w:type="dxa"/>
              <w:bottom w:w="90" w:type="dxa"/>
              <w:right w:w="90" w:type="dxa"/>
            </w:tcMar>
            <w:vAlign w:val="center"/>
          </w:tcPr>
          <w:p w:rsidR="001A7184" w:rsidRDefault="00ED0FDD">
            <w:r>
              <w:rPr>
                <w:sz w:val="18"/>
                <w:szCs w:val="18"/>
              </w:rPr>
              <w:t>Luaran lainnya</w:t>
            </w:r>
          </w:p>
        </w:tc>
        <w:tc>
          <w:tcPr>
            <w:tcW w:w="731" w:type="dxa"/>
            <w:tcMar>
              <w:top w:w="90" w:type="dxa"/>
              <w:left w:w="90" w:type="dxa"/>
              <w:bottom w:w="90" w:type="dxa"/>
              <w:right w:w="90" w:type="dxa"/>
            </w:tcMar>
          </w:tcPr>
          <w:p w:rsidR="001A7184" w:rsidRDefault="00ED0FDD">
            <w:pPr>
              <w:jc w:val="center"/>
            </w:pPr>
            <w:r>
              <w:rPr>
                <w:rFonts w:ascii="MS Gothic" w:eastAsia="MS Gothic" w:hAnsi="MS Gothic" w:cs="MS Gothic"/>
                <w:sz w:val="18"/>
                <w:szCs w:val="18"/>
              </w:rPr>
              <w:t>☐</w:t>
            </w:r>
          </w:p>
        </w:tc>
        <w:tc>
          <w:tcPr>
            <w:tcW w:w="3423" w:type="dxa"/>
            <w:tcMar>
              <w:top w:w="90" w:type="dxa"/>
              <w:left w:w="90" w:type="dxa"/>
              <w:bottom w:w="90" w:type="dxa"/>
              <w:right w:w="90" w:type="dxa"/>
            </w:tcMar>
            <w:vAlign w:val="center"/>
          </w:tcPr>
          <w:p w:rsidR="001A7184" w:rsidRDefault="00ED0FDD">
            <w:r>
              <w:rPr>
                <w:sz w:val="18"/>
                <w:szCs w:val="18"/>
              </w:rPr>
              <w:t>................................</w:t>
            </w:r>
          </w:p>
        </w:tc>
        <w:tc>
          <w:tcPr>
            <w:tcW w:w="2125" w:type="dxa"/>
            <w:tcMar>
              <w:top w:w="90" w:type="dxa"/>
              <w:left w:w="90" w:type="dxa"/>
              <w:bottom w:w="90" w:type="dxa"/>
              <w:right w:w="90" w:type="dxa"/>
            </w:tcMar>
            <w:vAlign w:val="center"/>
          </w:tcPr>
          <w:p w:rsidR="001A7184" w:rsidRDefault="00ED0FDD">
            <w:r>
              <w:rPr>
                <w:sz w:val="18"/>
                <w:szCs w:val="18"/>
              </w:rPr>
              <w:t>................................</w:t>
            </w:r>
          </w:p>
        </w:tc>
      </w:tr>
    </w:tbl>
    <w:p w:rsidR="001A7184" w:rsidRDefault="00ED0FDD">
      <w:r>
        <w:rPr>
          <w:b/>
          <w:bCs/>
        </w:rPr>
        <w:t xml:space="preserve">Calon pengguna/penerima manfaat hasil penelitian (jika ada): </w:t>
      </w:r>
      <w:r>
        <w:t>................................................................................................................</w:t>
      </w:r>
    </w:p>
    <w:p w:rsidR="001A7184" w:rsidRDefault="00ED0FDD">
      <w:pPr>
        <w:jc w:val="both"/>
      </w:pPr>
      <w:r>
        <w:rPr>
          <w:b/>
          <w:bCs/>
        </w:rPr>
        <w:t xml:space="preserve">Potensi tindak lanjut hasil: </w:t>
      </w:r>
      <w:r>
        <w:rPr>
          <w:rFonts w:ascii="MS Gothic" w:eastAsia="MS Gothic" w:hAnsi="MS Gothic" w:cs="MS Gothic"/>
          <w:sz w:val="18"/>
          <w:szCs w:val="18"/>
        </w:rPr>
        <w:t>☐</w:t>
      </w:r>
      <w:r>
        <w:rPr>
          <w:sz w:val="18"/>
          <w:szCs w:val="18"/>
        </w:rPr>
        <w:t xml:space="preserve"> </w:t>
      </w:r>
      <w:r>
        <w:t xml:space="preserve">Penelitian lanjutan  </w:t>
      </w:r>
      <w:r>
        <w:rPr>
          <w:rFonts w:ascii="MS Gothic" w:eastAsia="MS Gothic" w:hAnsi="MS Gothic" w:cs="MS Gothic"/>
          <w:sz w:val="18"/>
          <w:szCs w:val="18"/>
        </w:rPr>
        <w:t>☐</w:t>
      </w:r>
      <w:r>
        <w:t xml:space="preserve"> PkM/KKP  </w:t>
      </w:r>
      <w:r>
        <w:rPr>
          <w:rFonts w:ascii="MS Gothic" w:eastAsia="MS Gothic" w:hAnsi="MS Gothic" w:cs="MS Gothic"/>
          <w:sz w:val="18"/>
          <w:szCs w:val="18"/>
        </w:rPr>
        <w:t>☐</w:t>
      </w:r>
      <w:r>
        <w:t xml:space="preserve"> Mitra pengguna  </w:t>
      </w:r>
      <w:r>
        <w:rPr>
          <w:rFonts w:ascii="MS Gothic" w:eastAsia="MS Gothic" w:hAnsi="MS Gothic" w:cs="MS Gothic"/>
          <w:sz w:val="18"/>
          <w:szCs w:val="18"/>
        </w:rPr>
        <w:t>☐</w:t>
      </w:r>
      <w:r>
        <w:t xml:space="preserve"> Hilirisasi  </w:t>
      </w:r>
      <w:r>
        <w:rPr>
          <w:rFonts w:ascii="MS Gothic" w:eastAsia="MS Gothic" w:hAnsi="MS Gothic" w:cs="MS Gothic"/>
          <w:sz w:val="18"/>
          <w:szCs w:val="18"/>
        </w:rPr>
        <w:t>☐</w:t>
      </w:r>
      <w:r>
        <w:t xml:space="preserve"> Pembelajaran  </w:t>
      </w:r>
      <w:r>
        <w:rPr>
          <w:rFonts w:ascii="MS Gothic" w:eastAsia="MS Gothic" w:hAnsi="MS Gothic" w:cs="MS Gothic"/>
          <w:sz w:val="18"/>
          <w:szCs w:val="18"/>
        </w:rPr>
        <w:t>☐</w:t>
      </w:r>
      <w:r>
        <w:t xml:space="preserve"> Lainnya: ............</w:t>
      </w:r>
    </w:p>
    <w:p w:rsidR="001A7184" w:rsidRDefault="00ED0FDD">
      <w:pPr>
        <w:spacing w:before="160" w:after="100"/>
      </w:pPr>
      <w:r>
        <w:rPr>
          <w:b/>
          <w:bCs/>
          <w:sz w:val="24"/>
          <w:szCs w:val="24"/>
        </w:rPr>
        <w:t>I. KOLABORASI DAN KETERLIBATAN</w:t>
      </w:r>
    </w:p>
    <w:tbl>
      <w:tblPr>
        <w:tblStyle w:val="a3"/>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182"/>
      </w:tblGrid>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lastRenderedPageBreak/>
              <w:t>Lintas program studi/disiplin (jika ada)</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Mitra penelitian/pengguna (jika ada)</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Peran mahasiswa</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Potensi integrasi ke pembelajaran</w:t>
            </w:r>
          </w:p>
        </w:tc>
        <w:tc>
          <w:tcPr>
            <w:tcW w:w="6182" w:type="dxa"/>
            <w:tcMar>
              <w:top w:w="90" w:type="dxa"/>
              <w:left w:w="90" w:type="dxa"/>
              <w:bottom w:w="90" w:type="dxa"/>
              <w:right w:w="90" w:type="dxa"/>
            </w:tcMar>
            <w:vAlign w:val="center"/>
          </w:tcPr>
          <w:p w:rsidR="001A7184" w:rsidRDefault="00ED0FDD">
            <w:r>
              <w:rPr>
                <w:sz w:val="18"/>
                <w:szCs w:val="18"/>
              </w:rPr>
              <w:t>........................................................................................................................</w:t>
            </w:r>
          </w:p>
        </w:tc>
      </w:tr>
      <w:tr w:rsidR="001A7184">
        <w:trPr>
          <w:jc w:val="center"/>
        </w:trPr>
        <w:tc>
          <w:tcPr>
            <w:tcW w:w="3120" w:type="dxa"/>
            <w:shd w:val="clear" w:color="auto" w:fill="EAF2F8"/>
            <w:tcMar>
              <w:top w:w="90" w:type="dxa"/>
              <w:left w:w="90" w:type="dxa"/>
              <w:bottom w:w="90" w:type="dxa"/>
              <w:right w:w="90" w:type="dxa"/>
            </w:tcMar>
            <w:vAlign w:val="center"/>
          </w:tcPr>
          <w:p w:rsidR="001A7184" w:rsidRDefault="00ED0FDD">
            <w:r>
              <w:rPr>
                <w:b/>
                <w:bCs/>
                <w:sz w:val="18"/>
                <w:szCs w:val="18"/>
              </w:rPr>
              <w:t>Potensi penerapan melalui PkM/KKP</w:t>
            </w:r>
          </w:p>
        </w:tc>
        <w:tc>
          <w:tcPr>
            <w:tcW w:w="6182" w:type="dxa"/>
            <w:tcMar>
              <w:top w:w="90" w:type="dxa"/>
              <w:left w:w="90" w:type="dxa"/>
              <w:bottom w:w="90" w:type="dxa"/>
              <w:right w:w="90" w:type="dxa"/>
            </w:tcMar>
            <w:vAlign w:val="center"/>
          </w:tcPr>
          <w:p w:rsidR="001A7184" w:rsidRDefault="00ED0FDD">
            <w:r>
              <w:rPr>
                <w:sz w:val="18"/>
                <w:szCs w:val="18"/>
              </w:rPr>
              <w:t>........................................................................................................................</w:t>
            </w:r>
          </w:p>
        </w:tc>
      </w:tr>
    </w:tbl>
    <w:p w:rsidR="001A7184" w:rsidRDefault="00ED0FDD">
      <w:pPr>
        <w:spacing w:before="160" w:after="100"/>
      </w:pPr>
      <w:r>
        <w:rPr>
          <w:b/>
          <w:bCs/>
          <w:sz w:val="24"/>
          <w:szCs w:val="24"/>
        </w:rPr>
        <w:t>J. JADWAL PELAKSANAAN</w:t>
      </w:r>
    </w:p>
    <w:tbl>
      <w:tblPr>
        <w:tblStyle w:val="a4"/>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4"/>
        <w:gridCol w:w="2854"/>
        <w:gridCol w:w="988"/>
        <w:gridCol w:w="988"/>
        <w:gridCol w:w="990"/>
        <w:gridCol w:w="990"/>
        <w:gridCol w:w="990"/>
        <w:gridCol w:w="988"/>
      </w:tblGrid>
      <w:tr w:rsidR="001A7184">
        <w:trPr>
          <w:jc w:val="center"/>
        </w:trPr>
        <w:tc>
          <w:tcPr>
            <w:tcW w:w="514"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No.</w:t>
            </w:r>
          </w:p>
        </w:tc>
        <w:tc>
          <w:tcPr>
            <w:tcW w:w="2854"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Kegiatan</w:t>
            </w:r>
          </w:p>
        </w:tc>
        <w:tc>
          <w:tcPr>
            <w:tcW w:w="988"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1</w:t>
            </w:r>
          </w:p>
        </w:tc>
        <w:tc>
          <w:tcPr>
            <w:tcW w:w="988"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2</w:t>
            </w:r>
          </w:p>
        </w:tc>
        <w:tc>
          <w:tcPr>
            <w:tcW w:w="990"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3</w:t>
            </w:r>
          </w:p>
        </w:tc>
        <w:tc>
          <w:tcPr>
            <w:tcW w:w="990"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4</w:t>
            </w:r>
          </w:p>
        </w:tc>
        <w:tc>
          <w:tcPr>
            <w:tcW w:w="990"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5</w:t>
            </w:r>
          </w:p>
        </w:tc>
        <w:tc>
          <w:tcPr>
            <w:tcW w:w="988"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Bln 6</w:t>
            </w:r>
          </w:p>
        </w:tc>
      </w:tr>
      <w:tr w:rsidR="001A7184">
        <w:trPr>
          <w:jc w:val="center"/>
        </w:trPr>
        <w:tc>
          <w:tcPr>
            <w:tcW w:w="514" w:type="dxa"/>
            <w:tcMar>
              <w:top w:w="90" w:type="dxa"/>
              <w:left w:w="90" w:type="dxa"/>
              <w:bottom w:w="90" w:type="dxa"/>
              <w:right w:w="90" w:type="dxa"/>
            </w:tcMar>
            <w:vAlign w:val="center"/>
          </w:tcPr>
          <w:p w:rsidR="001A7184" w:rsidRDefault="00ED0FDD">
            <w:pPr>
              <w:jc w:val="center"/>
            </w:pPr>
            <w:r>
              <w:rPr>
                <w:sz w:val="18"/>
                <w:szCs w:val="18"/>
              </w:rPr>
              <w:t>1</w:t>
            </w:r>
          </w:p>
        </w:tc>
        <w:tc>
          <w:tcPr>
            <w:tcW w:w="2854" w:type="dxa"/>
            <w:tcMar>
              <w:top w:w="90" w:type="dxa"/>
              <w:left w:w="90" w:type="dxa"/>
              <w:bottom w:w="90" w:type="dxa"/>
              <w:right w:w="90" w:type="dxa"/>
            </w:tcMar>
            <w:vAlign w:val="center"/>
          </w:tcPr>
          <w:p w:rsidR="001A7184" w:rsidRDefault="00ED0FDD">
            <w:r>
              <w:rPr>
                <w:sz w:val="18"/>
                <w:szCs w:val="18"/>
              </w:rPr>
              <w:t>Persiapan</w:t>
            </w:r>
          </w:p>
        </w:tc>
        <w:tc>
          <w:tcPr>
            <w:tcW w:w="988"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88"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tc>
        <w:tc>
          <w:tcPr>
            <w:tcW w:w="988" w:type="dxa"/>
            <w:tcMar>
              <w:top w:w="90" w:type="dxa"/>
              <w:left w:w="90" w:type="dxa"/>
              <w:bottom w:w="90" w:type="dxa"/>
              <w:right w:w="90" w:type="dxa"/>
            </w:tcMar>
            <w:vAlign w:val="center"/>
          </w:tcPr>
          <w:p w:rsidR="001A7184" w:rsidRDefault="001A7184"/>
        </w:tc>
      </w:tr>
      <w:tr w:rsidR="001A7184">
        <w:trPr>
          <w:jc w:val="center"/>
        </w:trPr>
        <w:tc>
          <w:tcPr>
            <w:tcW w:w="514" w:type="dxa"/>
            <w:tcMar>
              <w:top w:w="90" w:type="dxa"/>
              <w:left w:w="90" w:type="dxa"/>
              <w:bottom w:w="90" w:type="dxa"/>
              <w:right w:w="90" w:type="dxa"/>
            </w:tcMar>
            <w:vAlign w:val="center"/>
          </w:tcPr>
          <w:p w:rsidR="001A7184" w:rsidRDefault="00ED0FDD">
            <w:pPr>
              <w:jc w:val="center"/>
            </w:pPr>
            <w:r>
              <w:rPr>
                <w:sz w:val="18"/>
                <w:szCs w:val="18"/>
              </w:rPr>
              <w:t>2</w:t>
            </w:r>
          </w:p>
        </w:tc>
        <w:tc>
          <w:tcPr>
            <w:tcW w:w="2854" w:type="dxa"/>
            <w:tcMar>
              <w:top w:w="90" w:type="dxa"/>
              <w:left w:w="90" w:type="dxa"/>
              <w:bottom w:w="90" w:type="dxa"/>
              <w:right w:w="90" w:type="dxa"/>
            </w:tcMar>
            <w:vAlign w:val="center"/>
          </w:tcPr>
          <w:p w:rsidR="001A7184" w:rsidRDefault="00ED0FDD">
            <w:r>
              <w:rPr>
                <w:sz w:val="18"/>
                <w:szCs w:val="18"/>
              </w:rPr>
              <w:t>Pengumpulan/Pelaksanaan</w:t>
            </w:r>
          </w:p>
        </w:tc>
        <w:tc>
          <w:tcPr>
            <w:tcW w:w="988"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88"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tc>
        <w:tc>
          <w:tcPr>
            <w:tcW w:w="988" w:type="dxa"/>
            <w:tcMar>
              <w:top w:w="90" w:type="dxa"/>
              <w:left w:w="90" w:type="dxa"/>
              <w:bottom w:w="90" w:type="dxa"/>
              <w:right w:w="90" w:type="dxa"/>
            </w:tcMar>
            <w:vAlign w:val="center"/>
          </w:tcPr>
          <w:p w:rsidR="001A7184" w:rsidRDefault="001A7184"/>
        </w:tc>
      </w:tr>
      <w:tr w:rsidR="001A7184">
        <w:trPr>
          <w:jc w:val="center"/>
        </w:trPr>
        <w:tc>
          <w:tcPr>
            <w:tcW w:w="514" w:type="dxa"/>
            <w:tcMar>
              <w:top w:w="90" w:type="dxa"/>
              <w:left w:w="90" w:type="dxa"/>
              <w:bottom w:w="90" w:type="dxa"/>
              <w:right w:w="90" w:type="dxa"/>
            </w:tcMar>
            <w:vAlign w:val="center"/>
          </w:tcPr>
          <w:p w:rsidR="001A7184" w:rsidRDefault="00ED0FDD">
            <w:pPr>
              <w:jc w:val="center"/>
            </w:pPr>
            <w:r>
              <w:rPr>
                <w:sz w:val="18"/>
                <w:szCs w:val="18"/>
              </w:rPr>
              <w:t>3</w:t>
            </w:r>
          </w:p>
        </w:tc>
        <w:tc>
          <w:tcPr>
            <w:tcW w:w="2854" w:type="dxa"/>
            <w:tcMar>
              <w:top w:w="90" w:type="dxa"/>
              <w:left w:w="90" w:type="dxa"/>
              <w:bottom w:w="90" w:type="dxa"/>
              <w:right w:w="90" w:type="dxa"/>
            </w:tcMar>
            <w:vAlign w:val="center"/>
          </w:tcPr>
          <w:p w:rsidR="001A7184" w:rsidRDefault="00ED0FDD">
            <w:r>
              <w:rPr>
                <w:sz w:val="18"/>
                <w:szCs w:val="18"/>
              </w:rPr>
              <w:t>Analisis/Validasi</w:t>
            </w:r>
          </w:p>
        </w:tc>
        <w:tc>
          <w:tcPr>
            <w:tcW w:w="988" w:type="dxa"/>
            <w:tcMar>
              <w:top w:w="90" w:type="dxa"/>
              <w:left w:w="90" w:type="dxa"/>
              <w:bottom w:w="90" w:type="dxa"/>
              <w:right w:w="90" w:type="dxa"/>
            </w:tcMar>
            <w:vAlign w:val="center"/>
          </w:tcPr>
          <w:p w:rsidR="001A7184" w:rsidRDefault="001A7184" w:rsidP="001F11BF">
            <w:pPr>
              <w:jc w:val="center"/>
            </w:pPr>
          </w:p>
        </w:tc>
        <w:tc>
          <w:tcPr>
            <w:tcW w:w="988"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90"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tc>
        <w:tc>
          <w:tcPr>
            <w:tcW w:w="988" w:type="dxa"/>
            <w:tcMar>
              <w:top w:w="90" w:type="dxa"/>
              <w:left w:w="90" w:type="dxa"/>
              <w:bottom w:w="90" w:type="dxa"/>
              <w:right w:w="90" w:type="dxa"/>
            </w:tcMar>
            <w:vAlign w:val="center"/>
          </w:tcPr>
          <w:p w:rsidR="001A7184" w:rsidRDefault="001A7184"/>
        </w:tc>
      </w:tr>
      <w:tr w:rsidR="001A7184">
        <w:trPr>
          <w:jc w:val="center"/>
        </w:trPr>
        <w:tc>
          <w:tcPr>
            <w:tcW w:w="514" w:type="dxa"/>
            <w:tcMar>
              <w:top w:w="90" w:type="dxa"/>
              <w:left w:w="90" w:type="dxa"/>
              <w:bottom w:w="90" w:type="dxa"/>
              <w:right w:w="90" w:type="dxa"/>
            </w:tcMar>
            <w:vAlign w:val="center"/>
          </w:tcPr>
          <w:p w:rsidR="001A7184" w:rsidRDefault="00ED0FDD">
            <w:pPr>
              <w:jc w:val="center"/>
            </w:pPr>
            <w:r>
              <w:rPr>
                <w:sz w:val="18"/>
                <w:szCs w:val="18"/>
              </w:rPr>
              <w:t>4</w:t>
            </w:r>
          </w:p>
        </w:tc>
        <w:tc>
          <w:tcPr>
            <w:tcW w:w="2854" w:type="dxa"/>
            <w:tcMar>
              <w:top w:w="90" w:type="dxa"/>
              <w:left w:w="90" w:type="dxa"/>
              <w:bottom w:w="90" w:type="dxa"/>
              <w:right w:w="90" w:type="dxa"/>
            </w:tcMar>
            <w:vAlign w:val="center"/>
          </w:tcPr>
          <w:p w:rsidR="001A7184" w:rsidRDefault="00ED0FDD">
            <w:r>
              <w:rPr>
                <w:sz w:val="18"/>
                <w:szCs w:val="18"/>
              </w:rPr>
              <w:t>Penyusunan Luaran</w:t>
            </w:r>
          </w:p>
        </w:tc>
        <w:tc>
          <w:tcPr>
            <w:tcW w:w="988" w:type="dxa"/>
            <w:tcMar>
              <w:top w:w="90" w:type="dxa"/>
              <w:left w:w="90" w:type="dxa"/>
              <w:bottom w:w="90" w:type="dxa"/>
              <w:right w:w="90" w:type="dxa"/>
            </w:tcMar>
            <w:vAlign w:val="center"/>
          </w:tcPr>
          <w:p w:rsidR="001A7184" w:rsidRDefault="001A7184" w:rsidP="001F11BF">
            <w:pPr>
              <w:jc w:val="center"/>
            </w:pPr>
          </w:p>
        </w:tc>
        <w:tc>
          <w:tcPr>
            <w:tcW w:w="988"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tc>
        <w:tc>
          <w:tcPr>
            <w:tcW w:w="988" w:type="dxa"/>
            <w:tcMar>
              <w:top w:w="90" w:type="dxa"/>
              <w:left w:w="90" w:type="dxa"/>
              <w:bottom w:w="90" w:type="dxa"/>
              <w:right w:w="90" w:type="dxa"/>
            </w:tcMar>
            <w:vAlign w:val="center"/>
          </w:tcPr>
          <w:p w:rsidR="001A7184" w:rsidRDefault="001A7184"/>
        </w:tc>
      </w:tr>
      <w:tr w:rsidR="001A7184">
        <w:trPr>
          <w:jc w:val="center"/>
        </w:trPr>
        <w:tc>
          <w:tcPr>
            <w:tcW w:w="514" w:type="dxa"/>
            <w:tcMar>
              <w:top w:w="90" w:type="dxa"/>
              <w:left w:w="90" w:type="dxa"/>
              <w:bottom w:w="90" w:type="dxa"/>
              <w:right w:w="90" w:type="dxa"/>
            </w:tcMar>
            <w:vAlign w:val="center"/>
          </w:tcPr>
          <w:p w:rsidR="001A7184" w:rsidRDefault="00ED0FDD">
            <w:pPr>
              <w:jc w:val="center"/>
            </w:pPr>
            <w:r>
              <w:rPr>
                <w:sz w:val="18"/>
                <w:szCs w:val="18"/>
              </w:rPr>
              <w:t>5</w:t>
            </w:r>
          </w:p>
        </w:tc>
        <w:tc>
          <w:tcPr>
            <w:tcW w:w="2854" w:type="dxa"/>
            <w:tcMar>
              <w:top w:w="90" w:type="dxa"/>
              <w:left w:w="90" w:type="dxa"/>
              <w:bottom w:w="90" w:type="dxa"/>
              <w:right w:w="90" w:type="dxa"/>
            </w:tcMar>
            <w:vAlign w:val="center"/>
          </w:tcPr>
          <w:p w:rsidR="001A7184" w:rsidRDefault="00ED0FDD">
            <w:r>
              <w:rPr>
                <w:sz w:val="18"/>
                <w:szCs w:val="18"/>
              </w:rPr>
              <w:t>Pelaporan</w:t>
            </w:r>
          </w:p>
        </w:tc>
        <w:tc>
          <w:tcPr>
            <w:tcW w:w="988" w:type="dxa"/>
            <w:tcMar>
              <w:top w:w="90" w:type="dxa"/>
              <w:left w:w="90" w:type="dxa"/>
              <w:bottom w:w="90" w:type="dxa"/>
              <w:right w:w="90" w:type="dxa"/>
            </w:tcMar>
            <w:vAlign w:val="center"/>
          </w:tcPr>
          <w:p w:rsidR="001A7184" w:rsidRDefault="001A7184" w:rsidP="001F11BF">
            <w:pPr>
              <w:jc w:val="center"/>
            </w:pPr>
          </w:p>
        </w:tc>
        <w:tc>
          <w:tcPr>
            <w:tcW w:w="988"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A7184" w:rsidP="001F11BF">
            <w:pPr>
              <w:jc w:val="center"/>
            </w:pPr>
          </w:p>
        </w:tc>
        <w:tc>
          <w:tcPr>
            <w:tcW w:w="990" w:type="dxa"/>
            <w:tcMar>
              <w:top w:w="90" w:type="dxa"/>
              <w:left w:w="90" w:type="dxa"/>
              <w:bottom w:w="90" w:type="dxa"/>
              <w:right w:w="90" w:type="dxa"/>
            </w:tcMar>
            <w:vAlign w:val="center"/>
          </w:tcPr>
          <w:p w:rsidR="001A7184" w:rsidRDefault="001F11BF" w:rsidP="001F11BF">
            <w:pPr>
              <w:jc w:val="center"/>
            </w:pPr>
            <w:r>
              <w:rPr>
                <w:rFonts w:ascii="Agency FB" w:eastAsia="MS Gothic" w:hAnsi="Agency FB" w:cs="MS Gothic"/>
                <w:sz w:val="18"/>
                <w:szCs w:val="18"/>
              </w:rPr>
              <w:t>√</w:t>
            </w:r>
          </w:p>
        </w:tc>
        <w:tc>
          <w:tcPr>
            <w:tcW w:w="990" w:type="dxa"/>
            <w:tcMar>
              <w:top w:w="90" w:type="dxa"/>
              <w:left w:w="90" w:type="dxa"/>
              <w:bottom w:w="90" w:type="dxa"/>
              <w:right w:w="90" w:type="dxa"/>
            </w:tcMar>
            <w:vAlign w:val="center"/>
          </w:tcPr>
          <w:p w:rsidR="001A7184" w:rsidRDefault="001A7184"/>
        </w:tc>
        <w:tc>
          <w:tcPr>
            <w:tcW w:w="988" w:type="dxa"/>
            <w:tcMar>
              <w:top w:w="90" w:type="dxa"/>
              <w:left w:w="90" w:type="dxa"/>
              <w:bottom w:w="90" w:type="dxa"/>
              <w:right w:w="90" w:type="dxa"/>
            </w:tcMar>
            <w:vAlign w:val="center"/>
          </w:tcPr>
          <w:p w:rsidR="001A7184" w:rsidRDefault="001A7184"/>
        </w:tc>
      </w:tr>
    </w:tbl>
    <w:p w:rsidR="001A7184" w:rsidRDefault="00ED0FDD">
      <w:r>
        <w:rPr>
          <w:i/>
          <w:iCs/>
          <w:sz w:val="19"/>
          <w:szCs w:val="19"/>
        </w:rPr>
        <w:t>Jumlah bulan dapat disesuaikan dengan periode hibah.</w:t>
      </w:r>
    </w:p>
    <w:p w:rsidR="001A7184" w:rsidRDefault="00ED0FDD">
      <w:pPr>
        <w:spacing w:before="160" w:after="100"/>
      </w:pPr>
      <w:r>
        <w:rPr>
          <w:b/>
          <w:bCs/>
          <w:sz w:val="24"/>
          <w:szCs w:val="24"/>
        </w:rPr>
        <w:t>K. RENCANA ANGGARAN</w:t>
      </w:r>
    </w:p>
    <w:tbl>
      <w:tblPr>
        <w:tblStyle w:val="a5"/>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6"/>
        <w:gridCol w:w="5685"/>
        <w:gridCol w:w="3101"/>
      </w:tblGrid>
      <w:tr w:rsidR="001A7184">
        <w:trPr>
          <w:jc w:val="center"/>
        </w:trPr>
        <w:tc>
          <w:tcPr>
            <w:tcW w:w="516"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No.</w:t>
            </w:r>
          </w:p>
        </w:tc>
        <w:tc>
          <w:tcPr>
            <w:tcW w:w="5685"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Komponen</w:t>
            </w:r>
          </w:p>
        </w:tc>
        <w:tc>
          <w:tcPr>
            <w:tcW w:w="3101" w:type="dxa"/>
            <w:shd w:val="clear" w:color="auto" w:fill="D9EAF7"/>
            <w:tcMar>
              <w:top w:w="90" w:type="dxa"/>
              <w:left w:w="90" w:type="dxa"/>
              <w:bottom w:w="90" w:type="dxa"/>
              <w:right w:w="90" w:type="dxa"/>
            </w:tcMar>
            <w:vAlign w:val="center"/>
          </w:tcPr>
          <w:p w:rsidR="001A7184" w:rsidRDefault="00ED0FDD">
            <w:pPr>
              <w:jc w:val="center"/>
            </w:pPr>
            <w:r>
              <w:rPr>
                <w:b/>
                <w:bCs/>
                <w:sz w:val="18"/>
                <w:szCs w:val="18"/>
              </w:rPr>
              <w:t>Jumlah (Rp)</w:t>
            </w:r>
          </w:p>
        </w:tc>
      </w:tr>
      <w:tr w:rsidR="001A7184">
        <w:trPr>
          <w:jc w:val="center"/>
        </w:trPr>
        <w:tc>
          <w:tcPr>
            <w:tcW w:w="516" w:type="dxa"/>
            <w:tcMar>
              <w:top w:w="90" w:type="dxa"/>
              <w:left w:w="90" w:type="dxa"/>
              <w:bottom w:w="90" w:type="dxa"/>
              <w:right w:w="90" w:type="dxa"/>
            </w:tcMar>
            <w:vAlign w:val="center"/>
          </w:tcPr>
          <w:p w:rsidR="001A7184" w:rsidRDefault="00ED0FDD">
            <w:pPr>
              <w:jc w:val="center"/>
            </w:pPr>
            <w:r>
              <w:rPr>
                <w:sz w:val="18"/>
                <w:szCs w:val="18"/>
              </w:rPr>
              <w:t>1</w:t>
            </w:r>
          </w:p>
        </w:tc>
        <w:tc>
          <w:tcPr>
            <w:tcW w:w="5685" w:type="dxa"/>
            <w:tcMar>
              <w:top w:w="90" w:type="dxa"/>
              <w:left w:w="90" w:type="dxa"/>
              <w:bottom w:w="90" w:type="dxa"/>
              <w:right w:w="90" w:type="dxa"/>
            </w:tcMar>
            <w:vAlign w:val="center"/>
          </w:tcPr>
          <w:p w:rsidR="001A7184" w:rsidRDefault="00ED0FDD">
            <w:r>
              <w:rPr>
                <w:sz w:val="18"/>
                <w:szCs w:val="18"/>
              </w:rPr>
              <w:t>Bahan/keperluan penelitian</w:t>
            </w:r>
          </w:p>
        </w:tc>
        <w:tc>
          <w:tcPr>
            <w:tcW w:w="3101" w:type="dxa"/>
            <w:tcMar>
              <w:top w:w="90" w:type="dxa"/>
              <w:left w:w="90" w:type="dxa"/>
              <w:bottom w:w="90" w:type="dxa"/>
              <w:right w:w="90" w:type="dxa"/>
            </w:tcMar>
            <w:vAlign w:val="center"/>
          </w:tcPr>
          <w:p w:rsidR="001A7184" w:rsidRDefault="001F11BF">
            <w:r>
              <w:t>500.000</w:t>
            </w:r>
          </w:p>
        </w:tc>
      </w:tr>
      <w:tr w:rsidR="001A7184">
        <w:trPr>
          <w:jc w:val="center"/>
        </w:trPr>
        <w:tc>
          <w:tcPr>
            <w:tcW w:w="516" w:type="dxa"/>
            <w:tcMar>
              <w:top w:w="90" w:type="dxa"/>
              <w:left w:w="90" w:type="dxa"/>
              <w:bottom w:w="90" w:type="dxa"/>
              <w:right w:w="90" w:type="dxa"/>
            </w:tcMar>
            <w:vAlign w:val="center"/>
          </w:tcPr>
          <w:p w:rsidR="001A7184" w:rsidRDefault="00ED0FDD">
            <w:pPr>
              <w:jc w:val="center"/>
            </w:pPr>
            <w:r>
              <w:rPr>
                <w:sz w:val="18"/>
                <w:szCs w:val="18"/>
              </w:rPr>
              <w:t>2</w:t>
            </w:r>
          </w:p>
        </w:tc>
        <w:tc>
          <w:tcPr>
            <w:tcW w:w="5685" w:type="dxa"/>
            <w:tcMar>
              <w:top w:w="90" w:type="dxa"/>
              <w:left w:w="90" w:type="dxa"/>
              <w:bottom w:w="90" w:type="dxa"/>
              <w:right w:w="90" w:type="dxa"/>
            </w:tcMar>
            <w:vAlign w:val="center"/>
          </w:tcPr>
          <w:p w:rsidR="001A7184" w:rsidRDefault="00ED0FDD">
            <w:r>
              <w:rPr>
                <w:sz w:val="18"/>
                <w:szCs w:val="18"/>
              </w:rPr>
              <w:t>Pengumpulan data/pelaksanaan penelitian</w:t>
            </w:r>
          </w:p>
        </w:tc>
        <w:tc>
          <w:tcPr>
            <w:tcW w:w="3101" w:type="dxa"/>
            <w:tcMar>
              <w:top w:w="90" w:type="dxa"/>
              <w:left w:w="90" w:type="dxa"/>
              <w:bottom w:w="90" w:type="dxa"/>
              <w:right w:w="90" w:type="dxa"/>
            </w:tcMar>
            <w:vAlign w:val="center"/>
          </w:tcPr>
          <w:p w:rsidR="001A7184" w:rsidRDefault="001F11BF">
            <w:r>
              <w:t>1.000.000</w:t>
            </w:r>
          </w:p>
        </w:tc>
      </w:tr>
      <w:tr w:rsidR="001A7184">
        <w:trPr>
          <w:jc w:val="center"/>
        </w:trPr>
        <w:tc>
          <w:tcPr>
            <w:tcW w:w="516" w:type="dxa"/>
            <w:tcMar>
              <w:top w:w="90" w:type="dxa"/>
              <w:left w:w="90" w:type="dxa"/>
              <w:bottom w:w="90" w:type="dxa"/>
              <w:right w:w="90" w:type="dxa"/>
            </w:tcMar>
            <w:vAlign w:val="center"/>
          </w:tcPr>
          <w:p w:rsidR="001A7184" w:rsidRDefault="00ED0FDD">
            <w:pPr>
              <w:jc w:val="center"/>
            </w:pPr>
            <w:r>
              <w:rPr>
                <w:sz w:val="18"/>
                <w:szCs w:val="18"/>
              </w:rPr>
              <w:t>3</w:t>
            </w:r>
          </w:p>
        </w:tc>
        <w:tc>
          <w:tcPr>
            <w:tcW w:w="5685" w:type="dxa"/>
            <w:tcMar>
              <w:top w:w="90" w:type="dxa"/>
              <w:left w:w="90" w:type="dxa"/>
              <w:bottom w:w="90" w:type="dxa"/>
              <w:right w:w="90" w:type="dxa"/>
            </w:tcMar>
            <w:vAlign w:val="center"/>
          </w:tcPr>
          <w:p w:rsidR="001A7184" w:rsidRDefault="00ED0FDD">
            <w:r>
              <w:rPr>
                <w:sz w:val="18"/>
                <w:szCs w:val="18"/>
              </w:rPr>
              <w:t>Transportasi/perjalanan</w:t>
            </w:r>
          </w:p>
        </w:tc>
        <w:tc>
          <w:tcPr>
            <w:tcW w:w="3101" w:type="dxa"/>
            <w:tcMar>
              <w:top w:w="90" w:type="dxa"/>
              <w:left w:w="90" w:type="dxa"/>
              <w:bottom w:w="90" w:type="dxa"/>
              <w:right w:w="90" w:type="dxa"/>
            </w:tcMar>
            <w:vAlign w:val="center"/>
          </w:tcPr>
          <w:p w:rsidR="001A7184" w:rsidRDefault="001F11BF">
            <w:r>
              <w:t>1.000.000</w:t>
            </w:r>
          </w:p>
        </w:tc>
      </w:tr>
      <w:tr w:rsidR="001A7184">
        <w:trPr>
          <w:jc w:val="center"/>
        </w:trPr>
        <w:tc>
          <w:tcPr>
            <w:tcW w:w="516" w:type="dxa"/>
            <w:tcMar>
              <w:top w:w="90" w:type="dxa"/>
              <w:left w:w="90" w:type="dxa"/>
              <w:bottom w:w="90" w:type="dxa"/>
              <w:right w:w="90" w:type="dxa"/>
            </w:tcMar>
            <w:vAlign w:val="center"/>
          </w:tcPr>
          <w:p w:rsidR="001A7184" w:rsidRDefault="00ED0FDD">
            <w:pPr>
              <w:jc w:val="center"/>
            </w:pPr>
            <w:r>
              <w:rPr>
                <w:sz w:val="18"/>
                <w:szCs w:val="18"/>
              </w:rPr>
              <w:t>4</w:t>
            </w:r>
          </w:p>
        </w:tc>
        <w:tc>
          <w:tcPr>
            <w:tcW w:w="5685" w:type="dxa"/>
            <w:tcMar>
              <w:top w:w="90" w:type="dxa"/>
              <w:left w:w="90" w:type="dxa"/>
              <w:bottom w:w="90" w:type="dxa"/>
              <w:right w:w="90" w:type="dxa"/>
            </w:tcMar>
            <w:vAlign w:val="center"/>
          </w:tcPr>
          <w:p w:rsidR="001A7184" w:rsidRDefault="00ED0FDD">
            <w:r>
              <w:rPr>
                <w:sz w:val="18"/>
                <w:szCs w:val="18"/>
              </w:rPr>
              <w:t>Pengolahan/analisis data dan penunjang</w:t>
            </w:r>
          </w:p>
        </w:tc>
        <w:tc>
          <w:tcPr>
            <w:tcW w:w="3101" w:type="dxa"/>
            <w:tcMar>
              <w:top w:w="90" w:type="dxa"/>
              <w:left w:w="90" w:type="dxa"/>
              <w:bottom w:w="90" w:type="dxa"/>
              <w:right w:w="90" w:type="dxa"/>
            </w:tcMar>
            <w:vAlign w:val="center"/>
          </w:tcPr>
          <w:p w:rsidR="001A7184" w:rsidRDefault="001F11BF">
            <w:r>
              <w:t>1.000.000</w:t>
            </w:r>
          </w:p>
        </w:tc>
      </w:tr>
      <w:tr w:rsidR="001A7184">
        <w:trPr>
          <w:jc w:val="center"/>
        </w:trPr>
        <w:tc>
          <w:tcPr>
            <w:tcW w:w="516" w:type="dxa"/>
            <w:tcMar>
              <w:top w:w="90" w:type="dxa"/>
              <w:left w:w="90" w:type="dxa"/>
              <w:bottom w:w="90" w:type="dxa"/>
              <w:right w:w="90" w:type="dxa"/>
            </w:tcMar>
            <w:vAlign w:val="center"/>
          </w:tcPr>
          <w:p w:rsidR="001A7184" w:rsidRDefault="00ED0FDD">
            <w:pPr>
              <w:jc w:val="center"/>
            </w:pPr>
            <w:r>
              <w:rPr>
                <w:sz w:val="18"/>
                <w:szCs w:val="18"/>
              </w:rPr>
              <w:t>5</w:t>
            </w:r>
          </w:p>
        </w:tc>
        <w:tc>
          <w:tcPr>
            <w:tcW w:w="5685" w:type="dxa"/>
            <w:tcMar>
              <w:top w:w="90" w:type="dxa"/>
              <w:left w:w="90" w:type="dxa"/>
              <w:bottom w:w="90" w:type="dxa"/>
              <w:right w:w="90" w:type="dxa"/>
            </w:tcMar>
            <w:vAlign w:val="center"/>
          </w:tcPr>
          <w:p w:rsidR="001A7184" w:rsidRDefault="00ED0FDD">
            <w:r>
              <w:rPr>
                <w:sz w:val="18"/>
                <w:szCs w:val="18"/>
              </w:rPr>
              <w:t>Luaran/publikasi/HKI</w:t>
            </w:r>
          </w:p>
        </w:tc>
        <w:tc>
          <w:tcPr>
            <w:tcW w:w="3101" w:type="dxa"/>
            <w:tcMar>
              <w:top w:w="90" w:type="dxa"/>
              <w:left w:w="90" w:type="dxa"/>
              <w:bottom w:w="90" w:type="dxa"/>
              <w:right w:w="90" w:type="dxa"/>
            </w:tcMar>
            <w:vAlign w:val="center"/>
          </w:tcPr>
          <w:p w:rsidR="001A7184" w:rsidRDefault="001F11BF">
            <w:r>
              <w:t>1.500.000</w:t>
            </w:r>
          </w:p>
        </w:tc>
      </w:tr>
      <w:tr w:rsidR="001A7184">
        <w:trPr>
          <w:jc w:val="center"/>
        </w:trPr>
        <w:tc>
          <w:tcPr>
            <w:tcW w:w="516" w:type="dxa"/>
            <w:tcMar>
              <w:top w:w="90" w:type="dxa"/>
              <w:left w:w="90" w:type="dxa"/>
              <w:bottom w:w="90" w:type="dxa"/>
              <w:right w:w="90" w:type="dxa"/>
            </w:tcMar>
            <w:vAlign w:val="center"/>
          </w:tcPr>
          <w:p w:rsidR="001A7184" w:rsidRDefault="001A7184"/>
        </w:tc>
        <w:tc>
          <w:tcPr>
            <w:tcW w:w="5685" w:type="dxa"/>
            <w:tcMar>
              <w:top w:w="90" w:type="dxa"/>
              <w:left w:w="90" w:type="dxa"/>
              <w:bottom w:w="90" w:type="dxa"/>
              <w:right w:w="90" w:type="dxa"/>
            </w:tcMar>
            <w:vAlign w:val="center"/>
          </w:tcPr>
          <w:p w:rsidR="001A7184" w:rsidRDefault="00ED0FDD">
            <w:r>
              <w:rPr>
                <w:b/>
                <w:bCs/>
                <w:sz w:val="18"/>
                <w:szCs w:val="18"/>
              </w:rPr>
              <w:t>TOTAL</w:t>
            </w:r>
          </w:p>
        </w:tc>
        <w:tc>
          <w:tcPr>
            <w:tcW w:w="3101" w:type="dxa"/>
            <w:tcMar>
              <w:top w:w="90" w:type="dxa"/>
              <w:left w:w="90" w:type="dxa"/>
              <w:bottom w:w="90" w:type="dxa"/>
              <w:right w:w="90" w:type="dxa"/>
            </w:tcMar>
            <w:vAlign w:val="center"/>
          </w:tcPr>
          <w:p w:rsidR="001A7184" w:rsidRDefault="001F11BF" w:rsidP="001F11BF">
            <w:r>
              <w:rPr>
                <w:b/>
                <w:bCs/>
                <w:sz w:val="18"/>
                <w:szCs w:val="18"/>
              </w:rPr>
              <w:t>Rp. 5.000.000</w:t>
            </w:r>
          </w:p>
        </w:tc>
      </w:tr>
    </w:tbl>
    <w:p w:rsidR="001A7184" w:rsidRDefault="00ED0FDD">
      <w:pPr>
        <w:spacing w:before="160" w:after="100"/>
      </w:pPr>
      <w:r>
        <w:rPr>
          <w:b/>
          <w:bCs/>
          <w:sz w:val="24"/>
          <w:szCs w:val="24"/>
        </w:rPr>
        <w:t>L. DAFTAR PUSTAKA</w:t>
      </w:r>
    </w:p>
    <w:p w:rsidR="001A7184" w:rsidRDefault="00ED0FDD">
      <w:pPr>
        <w:jc w:val="both"/>
      </w:pPr>
      <w:bookmarkStart w:id="1" w:name="_qimz2eizzcys" w:colFirst="0" w:colLast="0"/>
      <w:bookmarkEnd w:id="1"/>
      <w:r>
        <w:t>Cantumkan hanya referensi yang benar-benar digunakan dan dikutip dalam proposal. Seluruh sitasi harus menggunakan satu gaya sitasi secara konsisten, yaitu APA Style (</w:t>
      </w:r>
      <w:r>
        <w:rPr>
          <w:i/>
          <w:iCs/>
        </w:rPr>
        <w:t>American Psychological Association</w:t>
      </w:r>
      <w:r>
        <w:t xml:space="preserve">). Pengelolaan sitasi dan daftar pustaka wajib menggunakan </w:t>
      </w:r>
      <w:r>
        <w:rPr>
          <w:i/>
          <w:iCs/>
        </w:rPr>
        <w:t>reference manage</w:t>
      </w:r>
      <w:r>
        <w:t>r, seperti Mendeley atau Zotero, untuk memastikan konsistensi antara sitasi dalam teks dan daftar pustaka.</w:t>
      </w:r>
    </w:p>
    <w:p w:rsidR="003143E1" w:rsidRDefault="003143E1" w:rsidP="003143E1">
      <w:pPr>
        <w:spacing w:before="100" w:beforeAutospacing="1" w:after="100" w:afterAutospacing="1" w:line="240" w:lineRule="auto"/>
        <w:ind w:left="480" w:hanging="480"/>
        <w:rPr>
          <w:rFonts w:ascii="Times New Roman" w:eastAsia="Times New Roman" w:hAnsi="Times New Roman" w:cs="Times New Roman"/>
          <w:sz w:val="24"/>
          <w:szCs w:val="24"/>
        </w:rPr>
      </w:pPr>
      <w:r w:rsidRPr="003143E1">
        <w:rPr>
          <w:rFonts w:ascii="Times New Roman" w:eastAsia="Times New Roman" w:hAnsi="Times New Roman" w:cs="Times New Roman"/>
          <w:sz w:val="24"/>
          <w:szCs w:val="24"/>
        </w:rPr>
        <w:t xml:space="preserve">Soekanto, S. (2015). </w:t>
      </w:r>
      <w:r w:rsidRPr="003143E1">
        <w:rPr>
          <w:rFonts w:ascii="Times New Roman" w:eastAsia="Times New Roman" w:hAnsi="Times New Roman" w:cs="Times New Roman"/>
          <w:i/>
          <w:iCs/>
          <w:sz w:val="24"/>
          <w:szCs w:val="24"/>
        </w:rPr>
        <w:t>Pengantar Penelitian Hukum</w:t>
      </w:r>
      <w:r w:rsidRPr="003143E1">
        <w:rPr>
          <w:rFonts w:ascii="Times New Roman" w:eastAsia="Times New Roman" w:hAnsi="Times New Roman" w:cs="Times New Roman"/>
          <w:sz w:val="24"/>
          <w:szCs w:val="24"/>
        </w:rPr>
        <w:t xml:space="preserve">. UI Press. </w:t>
      </w:r>
      <w:hyperlink r:id="rId10" w:history="1">
        <w:r w:rsidRPr="003143E1">
          <w:rPr>
            <w:rStyle w:val="Hyperlink"/>
            <w:rFonts w:ascii="Times New Roman" w:eastAsia="Times New Roman" w:hAnsi="Times New Roman" w:cs="Times New Roman"/>
            <w:color w:val="auto"/>
            <w:sz w:val="24"/>
            <w:szCs w:val="24"/>
            <w:u w:val="none"/>
          </w:rPr>
          <w:t>https://www.scribd.com/document/932147880/Buku-Pengantar-Penelitian-Hukum-Soerjono-Soekanto</w:t>
        </w:r>
      </w:hyperlink>
    </w:p>
    <w:p w:rsidR="003143E1" w:rsidRPr="003143E1" w:rsidRDefault="003143E1" w:rsidP="003143E1">
      <w:pPr>
        <w:spacing w:before="100" w:beforeAutospacing="1" w:after="100" w:afterAutospacing="1" w:line="240" w:lineRule="auto"/>
        <w:ind w:left="480" w:hanging="480"/>
        <w:rPr>
          <w:rFonts w:ascii="Times New Roman" w:eastAsia="Times New Roman" w:hAnsi="Times New Roman" w:cs="Times New Roman"/>
          <w:sz w:val="24"/>
          <w:szCs w:val="24"/>
        </w:rPr>
      </w:pPr>
      <w:r w:rsidRPr="003143E1">
        <w:rPr>
          <w:rFonts w:ascii="Times New Roman" w:eastAsia="Times New Roman" w:hAnsi="Times New Roman" w:cs="Times New Roman"/>
          <w:sz w:val="24"/>
          <w:szCs w:val="24"/>
        </w:rPr>
        <w:lastRenderedPageBreak/>
        <w:t xml:space="preserve">Rauf, H. (2024). </w:t>
      </w:r>
      <w:r w:rsidRPr="003143E1">
        <w:rPr>
          <w:rFonts w:ascii="Times New Roman" w:eastAsia="Times New Roman" w:hAnsi="Times New Roman" w:cs="Times New Roman"/>
          <w:i/>
          <w:iCs/>
          <w:sz w:val="24"/>
          <w:szCs w:val="24"/>
        </w:rPr>
        <w:t>Sudah 48 Kasus Kekerasan Anak di Gorut</w:t>
      </w:r>
      <w:r w:rsidRPr="003143E1">
        <w:rPr>
          <w:rFonts w:ascii="Times New Roman" w:eastAsia="Times New Roman" w:hAnsi="Times New Roman" w:cs="Times New Roman"/>
          <w:sz w:val="24"/>
          <w:szCs w:val="24"/>
        </w:rPr>
        <w:t>. Indonesia, Radio Republik. https://rri.co.id/gorontalo/hukum/736389/sudah-48-kasus-kekerasan-anak-di-gorut</w:t>
      </w:r>
    </w:p>
    <w:p w:rsidR="003143E1" w:rsidRPr="003143E1" w:rsidRDefault="003143E1" w:rsidP="003143E1">
      <w:pPr>
        <w:spacing w:before="100" w:beforeAutospacing="1" w:after="100" w:afterAutospacing="1" w:line="240" w:lineRule="auto"/>
        <w:ind w:left="480" w:hanging="480"/>
        <w:rPr>
          <w:rFonts w:ascii="Times New Roman" w:eastAsia="Times New Roman" w:hAnsi="Times New Roman" w:cs="Times New Roman"/>
          <w:sz w:val="24"/>
          <w:szCs w:val="24"/>
        </w:rPr>
      </w:pPr>
      <w:r w:rsidRPr="003143E1">
        <w:rPr>
          <w:rFonts w:ascii="Times New Roman" w:eastAsia="Times New Roman" w:hAnsi="Times New Roman" w:cs="Times New Roman"/>
          <w:sz w:val="24"/>
          <w:szCs w:val="24"/>
        </w:rPr>
        <w:t xml:space="preserve">PPA, K. P. P. dan P. A. melalui S. (2026). </w:t>
      </w:r>
      <w:r w:rsidRPr="003143E1">
        <w:rPr>
          <w:rFonts w:ascii="Times New Roman" w:eastAsia="Times New Roman" w:hAnsi="Times New Roman" w:cs="Times New Roman"/>
          <w:i/>
          <w:iCs/>
          <w:sz w:val="24"/>
          <w:szCs w:val="24"/>
        </w:rPr>
        <w:t>Data Kementerian Pemberdayaan Perempuan dan Perlindungan Anak SIMFONI PPA</w:t>
      </w:r>
      <w:r w:rsidRPr="003143E1">
        <w:rPr>
          <w:rFonts w:ascii="Times New Roman" w:eastAsia="Times New Roman" w:hAnsi="Times New Roman" w:cs="Times New Roman"/>
          <w:sz w:val="24"/>
          <w:szCs w:val="24"/>
        </w:rPr>
        <w:t>. https://paudpedia.kemendikdasmen.go.id/kabar-paud/berita/15120-kasus-kekerasan-perempuan-dan-anak-terjadi-tahun-2023-laporkan-aksi-kekerasan-di-layanan-whatsapp-sapa-129?do=MjExNS05NGJjYzhiOA&amp;ix=MTEtNzcxNmRkNmE</w:t>
      </w:r>
    </w:p>
    <w:p w:rsidR="003143E1" w:rsidRPr="003143E1" w:rsidRDefault="003143E1" w:rsidP="003143E1">
      <w:pPr>
        <w:spacing w:before="100" w:beforeAutospacing="1" w:after="100" w:afterAutospacing="1" w:line="240" w:lineRule="auto"/>
        <w:ind w:left="480" w:hanging="480"/>
        <w:rPr>
          <w:rFonts w:ascii="Times New Roman" w:eastAsia="Times New Roman" w:hAnsi="Times New Roman" w:cs="Times New Roman"/>
          <w:sz w:val="24"/>
          <w:szCs w:val="24"/>
        </w:rPr>
      </w:pPr>
      <w:r w:rsidRPr="003143E1">
        <w:rPr>
          <w:rFonts w:ascii="Times New Roman" w:eastAsia="Times New Roman" w:hAnsi="Times New Roman" w:cs="Times New Roman"/>
          <w:sz w:val="24"/>
          <w:szCs w:val="24"/>
        </w:rPr>
        <w:t xml:space="preserve">Anak, T. P., Rahmat, D., Yang, T., Esa, M., &amp; Indonesia, P. R. (2014). </w:t>
      </w:r>
      <w:r w:rsidRPr="003143E1">
        <w:rPr>
          <w:rFonts w:ascii="Times New Roman" w:eastAsia="Times New Roman" w:hAnsi="Times New Roman" w:cs="Times New Roman"/>
          <w:i/>
          <w:iCs/>
          <w:sz w:val="24"/>
          <w:szCs w:val="24"/>
        </w:rPr>
        <w:t>No Title</w:t>
      </w:r>
      <w:r w:rsidRPr="003143E1">
        <w:rPr>
          <w:rFonts w:ascii="Times New Roman" w:eastAsia="Times New Roman" w:hAnsi="Times New Roman" w:cs="Times New Roman"/>
          <w:sz w:val="24"/>
          <w:szCs w:val="24"/>
        </w:rPr>
        <w:t>.</w:t>
      </w:r>
    </w:p>
    <w:p w:rsidR="003073A4" w:rsidRDefault="003073A4">
      <w:pPr>
        <w:spacing w:before="160" w:after="100"/>
        <w:rPr>
          <w:b/>
          <w:bCs/>
          <w:sz w:val="24"/>
          <w:szCs w:val="24"/>
        </w:rPr>
      </w:pPr>
    </w:p>
    <w:p w:rsidR="001A7184" w:rsidRDefault="00ED0FDD">
      <w:pPr>
        <w:spacing w:before="160" w:after="100"/>
      </w:pPr>
      <w:r>
        <w:rPr>
          <w:b/>
          <w:bCs/>
          <w:sz w:val="24"/>
          <w:szCs w:val="24"/>
        </w:rPr>
        <w:t>M. PERNYATAAN KETUA TIM</w:t>
      </w:r>
    </w:p>
    <w:p w:rsidR="001A7184" w:rsidRDefault="00ED0FDD">
      <w:pPr>
        <w:jc w:val="both"/>
      </w:pPr>
      <w:r>
        <w:t>Saya menyatakan bahwa proposal ini disusun sesuai dengan ketentuan Hibah Penelitian Internal dan bersedia melaksanakan penelitian serta memenuhi target luaran yang ditetapkan.</w:t>
      </w:r>
    </w:p>
    <w:p w:rsidR="003143E1" w:rsidRDefault="003143E1">
      <w:pPr>
        <w:jc w:val="right"/>
      </w:pPr>
    </w:p>
    <w:p w:rsidR="001A7184" w:rsidRDefault="003143E1">
      <w:pPr>
        <w:jc w:val="right"/>
      </w:pPr>
      <w:r>
        <w:t>Limboto</w:t>
      </w:r>
      <w:r w:rsidR="00ED0FDD">
        <w:t xml:space="preserve">, </w:t>
      </w:r>
      <w:r>
        <w:t>20 September</w:t>
      </w:r>
      <w:r w:rsidR="00ED0FDD">
        <w:t xml:space="preserve"> 20</w:t>
      </w:r>
      <w:r>
        <w:t>26</w:t>
      </w:r>
    </w:p>
    <w:p w:rsidR="001A7184" w:rsidRDefault="00ED0FDD">
      <w:pPr>
        <w:jc w:val="right"/>
      </w:pPr>
      <w:r>
        <w:t>Ketua Tim,</w:t>
      </w:r>
    </w:p>
    <w:p w:rsidR="001A7184" w:rsidRDefault="001A7184"/>
    <w:p w:rsidR="001A7184" w:rsidRDefault="001A7184"/>
    <w:p w:rsidR="001A7184" w:rsidRDefault="001A7184"/>
    <w:p w:rsidR="001A7184" w:rsidRDefault="00ED0FDD">
      <w:pPr>
        <w:jc w:val="right"/>
      </w:pPr>
      <w:r>
        <w:t>(</w:t>
      </w:r>
      <w:r w:rsidR="003143E1">
        <w:t>Dr. Robby Waluyo Amu, SH.,MH</w:t>
      </w:r>
      <w:r>
        <w:t>)</w:t>
      </w:r>
    </w:p>
    <w:p w:rsidR="001A7184" w:rsidRDefault="003143E1">
      <w:pPr>
        <w:jc w:val="right"/>
      </w:pPr>
      <w:r>
        <w:t>NIDN</w:t>
      </w:r>
      <w:r w:rsidR="00ED0FDD">
        <w:t xml:space="preserve">/NUPTK </w:t>
      </w:r>
      <w:r w:rsidR="003073A4">
        <w:t xml:space="preserve">: </w:t>
      </w:r>
      <w:r>
        <w:rPr>
          <w:sz w:val="22"/>
          <w:szCs w:val="22"/>
        </w:rPr>
        <w:t xml:space="preserve">0920057903/ </w:t>
      </w:r>
      <w:r w:rsidRPr="00A7460F">
        <w:rPr>
          <w:sz w:val="22"/>
          <w:szCs w:val="22"/>
        </w:rPr>
        <w:t>3852757658130212</w:t>
      </w:r>
      <w:r>
        <w:rPr>
          <w:sz w:val="18"/>
          <w:szCs w:val="18"/>
        </w:rPr>
        <w:t>.</w:t>
      </w:r>
    </w:p>
    <w:p w:rsidR="001A7184" w:rsidRDefault="00ED0FDD">
      <w:r>
        <w:br w:type="page"/>
      </w:r>
    </w:p>
    <w:p w:rsidR="001A7184" w:rsidRDefault="00ED0FDD">
      <w:pPr>
        <w:spacing w:before="160" w:after="100"/>
      </w:pPr>
      <w:r>
        <w:rPr>
          <w:b/>
          <w:bCs/>
          <w:sz w:val="24"/>
          <w:szCs w:val="24"/>
        </w:rPr>
        <w:lastRenderedPageBreak/>
        <w:t>LAMPIRAN INTERNAL LP3M – PETA CEPAT PENILAIAN KESESUAIAN RENSTRA</w:t>
      </w:r>
    </w:p>
    <w:p w:rsidR="001A7184" w:rsidRDefault="00ED0FDD">
      <w:r>
        <w:rPr>
          <w:i/>
          <w:iCs/>
          <w:sz w:val="19"/>
          <w:szCs w:val="19"/>
        </w:rPr>
        <w:t>Bagian ini dapat digunakan reviewer/LP3M. Dosen tidak perlu membuat dokumen tambahan.</w:t>
      </w:r>
    </w:p>
    <w:tbl>
      <w:tblPr>
        <w:tblStyle w:val="a6"/>
        <w:tblW w:w="93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6"/>
        <w:gridCol w:w="4913"/>
        <w:gridCol w:w="1186"/>
        <w:gridCol w:w="1437"/>
      </w:tblGrid>
      <w:tr w:rsidR="001A7184">
        <w:trPr>
          <w:jc w:val="center"/>
        </w:trPr>
        <w:tc>
          <w:tcPr>
            <w:tcW w:w="1766" w:type="dxa"/>
            <w:shd w:val="clear" w:color="auto" w:fill="D9EAF7"/>
            <w:tcMar>
              <w:top w:w="90" w:type="dxa"/>
              <w:left w:w="90" w:type="dxa"/>
              <w:bottom w:w="90" w:type="dxa"/>
              <w:right w:w="90" w:type="dxa"/>
            </w:tcMar>
            <w:vAlign w:val="center"/>
          </w:tcPr>
          <w:p w:rsidR="001A7184" w:rsidRDefault="00ED0FDD">
            <w:r>
              <w:rPr>
                <w:b/>
                <w:bCs/>
                <w:sz w:val="18"/>
                <w:szCs w:val="18"/>
              </w:rPr>
              <w:t>Aspek</w:t>
            </w:r>
          </w:p>
        </w:tc>
        <w:tc>
          <w:tcPr>
            <w:tcW w:w="4913" w:type="dxa"/>
            <w:shd w:val="clear" w:color="auto" w:fill="D9EAF7"/>
            <w:tcMar>
              <w:top w:w="90" w:type="dxa"/>
              <w:left w:w="90" w:type="dxa"/>
              <w:bottom w:w="90" w:type="dxa"/>
              <w:right w:w="90" w:type="dxa"/>
            </w:tcMar>
            <w:vAlign w:val="center"/>
          </w:tcPr>
          <w:p w:rsidR="001A7184" w:rsidRDefault="00ED0FDD">
            <w:r>
              <w:rPr>
                <w:b/>
                <w:bCs/>
                <w:sz w:val="18"/>
                <w:szCs w:val="18"/>
              </w:rPr>
              <w:t>Yang Dicek</w:t>
            </w:r>
          </w:p>
        </w:tc>
        <w:tc>
          <w:tcPr>
            <w:tcW w:w="1186" w:type="dxa"/>
            <w:shd w:val="clear" w:color="auto" w:fill="D9EAF7"/>
            <w:tcMar>
              <w:top w:w="90" w:type="dxa"/>
              <w:left w:w="90" w:type="dxa"/>
              <w:bottom w:w="90" w:type="dxa"/>
              <w:right w:w="90" w:type="dxa"/>
            </w:tcMar>
            <w:vAlign w:val="center"/>
          </w:tcPr>
          <w:p w:rsidR="001A7184" w:rsidRDefault="00ED0FDD">
            <w:r>
              <w:rPr>
                <w:b/>
                <w:bCs/>
                <w:sz w:val="18"/>
                <w:szCs w:val="18"/>
              </w:rPr>
              <w:t>Skor</w:t>
            </w:r>
          </w:p>
        </w:tc>
        <w:tc>
          <w:tcPr>
            <w:tcW w:w="1437" w:type="dxa"/>
            <w:shd w:val="clear" w:color="auto" w:fill="D9EAF7"/>
            <w:tcMar>
              <w:top w:w="90" w:type="dxa"/>
              <w:left w:w="90" w:type="dxa"/>
              <w:bottom w:w="90" w:type="dxa"/>
              <w:right w:w="90" w:type="dxa"/>
            </w:tcMar>
            <w:vAlign w:val="center"/>
          </w:tcPr>
          <w:p w:rsidR="001A7184" w:rsidRDefault="00ED0FDD">
            <w:r>
              <w:rPr>
                <w:b/>
                <w:bCs/>
                <w:sz w:val="18"/>
                <w:szCs w:val="18"/>
              </w:rPr>
              <w:t>Catatan Reviewer</w:t>
            </w:r>
          </w:p>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Kesesuaian bidang/tema</w:t>
            </w:r>
          </w:p>
        </w:tc>
        <w:tc>
          <w:tcPr>
            <w:tcW w:w="4913" w:type="dxa"/>
            <w:tcMar>
              <w:top w:w="90" w:type="dxa"/>
              <w:left w:w="90" w:type="dxa"/>
              <w:bottom w:w="90" w:type="dxa"/>
              <w:right w:w="90" w:type="dxa"/>
            </w:tcMar>
            <w:vAlign w:val="center"/>
          </w:tcPr>
          <w:p w:rsidR="001A7184" w:rsidRDefault="00ED0FDD">
            <w:r>
              <w:rPr>
                <w:sz w:val="18"/>
                <w:szCs w:val="18"/>
              </w:rPr>
              <w:t>Proposal dapat dipetakan ke bidang, tema/subtema atau pengembangan disiplin yang relevan</w:t>
            </w:r>
          </w:p>
        </w:tc>
        <w:tc>
          <w:tcPr>
            <w:tcW w:w="1186" w:type="dxa"/>
            <w:tcMar>
              <w:top w:w="90" w:type="dxa"/>
              <w:left w:w="90" w:type="dxa"/>
              <w:bottom w:w="90" w:type="dxa"/>
              <w:right w:w="90" w:type="dxa"/>
            </w:tcMar>
            <w:vAlign w:val="center"/>
          </w:tcPr>
          <w:p w:rsidR="001A7184" w:rsidRDefault="00ED0FDD">
            <w:r>
              <w:rPr>
                <w:sz w:val="18"/>
                <w:szCs w:val="18"/>
              </w:rPr>
              <w:t>0–20</w:t>
            </w:r>
          </w:p>
        </w:tc>
        <w:tc>
          <w:tcPr>
            <w:tcW w:w="1437" w:type="dxa"/>
            <w:tcMar>
              <w:top w:w="90" w:type="dxa"/>
              <w:left w:w="90" w:type="dxa"/>
              <w:bottom w:w="90" w:type="dxa"/>
              <w:right w:w="90" w:type="dxa"/>
            </w:tcMar>
            <w:vAlign w:val="center"/>
          </w:tcPr>
          <w:p w:rsidR="001A7184" w:rsidRDefault="001A7184"/>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Kesinambungan roadmap</w:t>
            </w:r>
          </w:p>
        </w:tc>
        <w:tc>
          <w:tcPr>
            <w:tcW w:w="4913" w:type="dxa"/>
            <w:tcMar>
              <w:top w:w="90" w:type="dxa"/>
              <w:left w:w="90" w:type="dxa"/>
              <w:bottom w:w="90" w:type="dxa"/>
              <w:right w:w="90" w:type="dxa"/>
            </w:tcMar>
            <w:vAlign w:val="center"/>
          </w:tcPr>
          <w:p w:rsidR="001A7184" w:rsidRDefault="00ED0FDD">
            <w:r>
              <w:rPr>
                <w:sz w:val="18"/>
                <w:szCs w:val="18"/>
              </w:rPr>
              <w:t>Posisi penelitian dan arah lanjutannya jelas</w:t>
            </w:r>
          </w:p>
        </w:tc>
        <w:tc>
          <w:tcPr>
            <w:tcW w:w="1186" w:type="dxa"/>
            <w:tcMar>
              <w:top w:w="90" w:type="dxa"/>
              <w:left w:w="90" w:type="dxa"/>
              <w:bottom w:w="90" w:type="dxa"/>
              <w:right w:w="90" w:type="dxa"/>
            </w:tcMar>
            <w:vAlign w:val="center"/>
          </w:tcPr>
          <w:p w:rsidR="001A7184" w:rsidRDefault="00ED0FDD">
            <w:r>
              <w:rPr>
                <w:sz w:val="18"/>
                <w:szCs w:val="18"/>
              </w:rPr>
              <w:t>0–20</w:t>
            </w:r>
          </w:p>
        </w:tc>
        <w:tc>
          <w:tcPr>
            <w:tcW w:w="1437" w:type="dxa"/>
            <w:tcMar>
              <w:top w:w="90" w:type="dxa"/>
              <w:left w:w="90" w:type="dxa"/>
              <w:bottom w:w="90" w:type="dxa"/>
              <w:right w:w="90" w:type="dxa"/>
            </w:tcMar>
            <w:vAlign w:val="center"/>
          </w:tcPr>
          <w:p w:rsidR="001A7184" w:rsidRDefault="001A7184"/>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Relevansi masalah</w:t>
            </w:r>
          </w:p>
        </w:tc>
        <w:tc>
          <w:tcPr>
            <w:tcW w:w="4913" w:type="dxa"/>
            <w:tcMar>
              <w:top w:w="90" w:type="dxa"/>
              <w:left w:w="90" w:type="dxa"/>
              <w:bottom w:w="90" w:type="dxa"/>
              <w:right w:w="90" w:type="dxa"/>
            </w:tcMar>
            <w:vAlign w:val="center"/>
          </w:tcPr>
          <w:p w:rsidR="001A7184" w:rsidRDefault="00ED0FDD">
            <w:r>
              <w:rPr>
                <w:sz w:val="18"/>
                <w:szCs w:val="18"/>
              </w:rPr>
              <w:t>Relevan dengan kepakaran, potensi/kebutuhan daerah, pembangunan atau SDGs sesuai karakter penelitian</w:t>
            </w:r>
          </w:p>
        </w:tc>
        <w:tc>
          <w:tcPr>
            <w:tcW w:w="1186" w:type="dxa"/>
            <w:tcMar>
              <w:top w:w="90" w:type="dxa"/>
              <w:left w:w="90" w:type="dxa"/>
              <w:bottom w:w="90" w:type="dxa"/>
              <w:right w:w="90" w:type="dxa"/>
            </w:tcMar>
            <w:vAlign w:val="center"/>
          </w:tcPr>
          <w:p w:rsidR="001A7184" w:rsidRDefault="00ED0FDD">
            <w:r>
              <w:rPr>
                <w:sz w:val="18"/>
                <w:szCs w:val="18"/>
              </w:rPr>
              <w:t>0–15</w:t>
            </w:r>
          </w:p>
        </w:tc>
        <w:tc>
          <w:tcPr>
            <w:tcW w:w="1437" w:type="dxa"/>
            <w:tcMar>
              <w:top w:w="90" w:type="dxa"/>
              <w:left w:w="90" w:type="dxa"/>
              <w:bottom w:w="90" w:type="dxa"/>
              <w:right w:w="90" w:type="dxa"/>
            </w:tcMar>
            <w:vAlign w:val="center"/>
          </w:tcPr>
          <w:p w:rsidR="001A7184" w:rsidRDefault="001A7184"/>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Metode &amp; kelayakan</w:t>
            </w:r>
          </w:p>
        </w:tc>
        <w:tc>
          <w:tcPr>
            <w:tcW w:w="4913" w:type="dxa"/>
            <w:tcMar>
              <w:top w:w="90" w:type="dxa"/>
              <w:left w:w="90" w:type="dxa"/>
              <w:bottom w:w="90" w:type="dxa"/>
              <w:right w:w="90" w:type="dxa"/>
            </w:tcMar>
            <w:vAlign w:val="center"/>
          </w:tcPr>
          <w:p w:rsidR="001A7184" w:rsidRDefault="00ED0FDD">
            <w:r>
              <w:rPr>
                <w:sz w:val="18"/>
                <w:szCs w:val="18"/>
              </w:rPr>
              <w:t>Metode, waktu dan anggaran layak</w:t>
            </w:r>
          </w:p>
        </w:tc>
        <w:tc>
          <w:tcPr>
            <w:tcW w:w="1186" w:type="dxa"/>
            <w:tcMar>
              <w:top w:w="90" w:type="dxa"/>
              <w:left w:w="90" w:type="dxa"/>
              <w:bottom w:w="90" w:type="dxa"/>
              <w:right w:w="90" w:type="dxa"/>
            </w:tcMar>
            <w:vAlign w:val="center"/>
          </w:tcPr>
          <w:p w:rsidR="001A7184" w:rsidRDefault="00ED0FDD">
            <w:r>
              <w:rPr>
                <w:sz w:val="18"/>
                <w:szCs w:val="18"/>
              </w:rPr>
              <w:t>0–20</w:t>
            </w:r>
          </w:p>
        </w:tc>
        <w:tc>
          <w:tcPr>
            <w:tcW w:w="1437" w:type="dxa"/>
            <w:tcMar>
              <w:top w:w="90" w:type="dxa"/>
              <w:left w:w="90" w:type="dxa"/>
              <w:bottom w:w="90" w:type="dxa"/>
              <w:right w:w="90" w:type="dxa"/>
            </w:tcMar>
            <w:vAlign w:val="center"/>
          </w:tcPr>
          <w:p w:rsidR="001A7184" w:rsidRDefault="001A7184"/>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Luaran bertahap</w:t>
            </w:r>
          </w:p>
        </w:tc>
        <w:tc>
          <w:tcPr>
            <w:tcW w:w="4913" w:type="dxa"/>
            <w:tcMar>
              <w:top w:w="90" w:type="dxa"/>
              <w:left w:w="90" w:type="dxa"/>
              <w:bottom w:w="90" w:type="dxa"/>
              <w:right w:w="90" w:type="dxa"/>
            </w:tcMar>
            <w:vAlign w:val="center"/>
          </w:tcPr>
          <w:p w:rsidR="001A7184" w:rsidRDefault="00ED0FDD">
            <w:r>
              <w:rPr>
                <w:sz w:val="18"/>
                <w:szCs w:val="18"/>
              </w:rPr>
              <w:t>Luaran sesuai tahap roadmap: publikasi/dataset/model/HKI/prototipe/validasi/pemanfaatan</w:t>
            </w:r>
          </w:p>
        </w:tc>
        <w:tc>
          <w:tcPr>
            <w:tcW w:w="1186" w:type="dxa"/>
            <w:tcMar>
              <w:top w:w="90" w:type="dxa"/>
              <w:left w:w="90" w:type="dxa"/>
              <w:bottom w:w="90" w:type="dxa"/>
              <w:right w:w="90" w:type="dxa"/>
            </w:tcMar>
            <w:vAlign w:val="center"/>
          </w:tcPr>
          <w:p w:rsidR="001A7184" w:rsidRDefault="00ED0FDD">
            <w:r>
              <w:rPr>
                <w:sz w:val="18"/>
                <w:szCs w:val="18"/>
              </w:rPr>
              <w:t>0–15</w:t>
            </w:r>
          </w:p>
        </w:tc>
        <w:tc>
          <w:tcPr>
            <w:tcW w:w="1437" w:type="dxa"/>
            <w:tcMar>
              <w:top w:w="90" w:type="dxa"/>
              <w:left w:w="90" w:type="dxa"/>
              <w:bottom w:w="90" w:type="dxa"/>
              <w:right w:w="90" w:type="dxa"/>
            </w:tcMar>
            <w:vAlign w:val="center"/>
          </w:tcPr>
          <w:p w:rsidR="001A7184" w:rsidRDefault="001A7184"/>
        </w:tc>
      </w:tr>
      <w:tr w:rsidR="001A7184">
        <w:trPr>
          <w:jc w:val="center"/>
        </w:trPr>
        <w:tc>
          <w:tcPr>
            <w:tcW w:w="1766" w:type="dxa"/>
            <w:tcMar>
              <w:top w:w="90" w:type="dxa"/>
              <w:left w:w="90" w:type="dxa"/>
              <w:bottom w:w="90" w:type="dxa"/>
              <w:right w:w="90" w:type="dxa"/>
            </w:tcMar>
            <w:vAlign w:val="center"/>
          </w:tcPr>
          <w:p w:rsidR="001A7184" w:rsidRDefault="00ED0FDD">
            <w:r>
              <w:rPr>
                <w:sz w:val="18"/>
                <w:szCs w:val="18"/>
              </w:rPr>
              <w:t>Kolaborasi &amp; pemanfaatan</w:t>
            </w:r>
          </w:p>
        </w:tc>
        <w:tc>
          <w:tcPr>
            <w:tcW w:w="4913" w:type="dxa"/>
            <w:tcMar>
              <w:top w:w="90" w:type="dxa"/>
              <w:left w:w="90" w:type="dxa"/>
              <w:bottom w:w="90" w:type="dxa"/>
              <w:right w:w="90" w:type="dxa"/>
            </w:tcMar>
            <w:vAlign w:val="center"/>
          </w:tcPr>
          <w:p w:rsidR="001A7184" w:rsidRDefault="00ED0FDD">
            <w:r>
              <w:rPr>
                <w:sz w:val="18"/>
                <w:szCs w:val="18"/>
              </w:rPr>
              <w:t>Ada peluang kolaborasi, mahasiswa, mitra, pembelajaran, PkM/KKP atau pemanfaatan hasil bila relevan</w:t>
            </w:r>
          </w:p>
        </w:tc>
        <w:tc>
          <w:tcPr>
            <w:tcW w:w="1186" w:type="dxa"/>
            <w:tcMar>
              <w:top w:w="90" w:type="dxa"/>
              <w:left w:w="90" w:type="dxa"/>
              <w:bottom w:w="90" w:type="dxa"/>
              <w:right w:w="90" w:type="dxa"/>
            </w:tcMar>
            <w:vAlign w:val="center"/>
          </w:tcPr>
          <w:p w:rsidR="001A7184" w:rsidRDefault="00ED0FDD">
            <w:r>
              <w:rPr>
                <w:sz w:val="18"/>
                <w:szCs w:val="18"/>
              </w:rPr>
              <w:t>0–10</w:t>
            </w:r>
          </w:p>
        </w:tc>
        <w:tc>
          <w:tcPr>
            <w:tcW w:w="1437" w:type="dxa"/>
            <w:tcMar>
              <w:top w:w="90" w:type="dxa"/>
              <w:left w:w="90" w:type="dxa"/>
              <w:bottom w:w="90" w:type="dxa"/>
              <w:right w:w="90" w:type="dxa"/>
            </w:tcMar>
            <w:vAlign w:val="center"/>
          </w:tcPr>
          <w:p w:rsidR="001A7184" w:rsidRDefault="001A7184"/>
        </w:tc>
      </w:tr>
    </w:tbl>
    <w:p w:rsidR="001A7184" w:rsidRDefault="00ED0FDD">
      <w:r>
        <w:rPr>
          <w:b/>
          <w:bCs/>
        </w:rPr>
        <w:t xml:space="preserve">TOTAL: </w:t>
      </w:r>
      <w:r>
        <w:t>........ / 100</w:t>
      </w:r>
    </w:p>
    <w:p w:rsidR="001A7184" w:rsidRDefault="00ED0FDD">
      <w:r>
        <w:rPr>
          <w:b/>
          <w:bCs/>
        </w:rPr>
        <w:t xml:space="preserve">Rekomendasi: </w:t>
      </w:r>
      <w:r>
        <w:t>☐ Layak didanai  ☐ Layak dengan perbaikan  ☐ Belum layak</w:t>
      </w:r>
    </w:p>
    <w:p w:rsidR="001A7184" w:rsidRDefault="00ED0FDD">
      <w:r>
        <w:rPr>
          <w:i/>
          <w:iCs/>
          <w:sz w:val="19"/>
          <w:szCs w:val="19"/>
        </w:rPr>
        <w:t>Catatan: Penelitian tidak harus menghasilkan seluruh jenis luaran. Penilaian mempertimbangkan kesesuaian luaran dengan tahap roadmap dan karakter penelitian.</w:t>
      </w:r>
    </w:p>
    <w:sectPr w:rsidR="001A7184">
      <w:headerReference w:type="default" r:id="rId11"/>
      <w:footerReference w:type="default" r:id="rId12"/>
      <w:pgSz w:w="12240" w:h="15840"/>
      <w:pgMar w:top="1417" w:right="1417" w:bottom="1417"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906" w:rsidRDefault="00950906">
      <w:pPr>
        <w:spacing w:after="0" w:line="240" w:lineRule="auto"/>
      </w:pPr>
      <w:r>
        <w:separator/>
      </w:r>
    </w:p>
  </w:endnote>
  <w:endnote w:type="continuationSeparator" w:id="0">
    <w:p w:rsidR="00950906" w:rsidRDefault="0095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BEB35E23-186A-4136-80FB-4E5C389E3824}"/>
    <w:embedBold r:id="rId2" w:fontKey="{47C2F2C2-EDC4-4EC6-AB52-D83E9BC34B79}"/>
    <w:embedItalic r:id="rId3" w:fontKey="{275F0389-9801-4FF5-B5FB-2307834A2317}"/>
    <w:embedBoldItalic r:id="rId4" w:fontKey="{14E2E0EE-9B54-48BC-8F21-558271174B16}"/>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B592FA1B-D003-452E-A7F0-D79AF4DB7078}"/>
  </w:font>
  <w:font w:name="MS Gothic">
    <w:altName w:val="ＭＳ ゴシック"/>
    <w:panose1 w:val="020B0609070205080204"/>
    <w:charset w:val="80"/>
    <w:family w:val="modern"/>
    <w:pitch w:val="fixed"/>
    <w:sig w:usb0="E00002FF" w:usb1="6AC7FDFB" w:usb2="00000012" w:usb3="00000000" w:csb0="0002009F" w:csb1="00000000"/>
    <w:embedRegular r:id="rId6" w:subsetted="1" w:fontKey="{3BFEFF73-E378-4563-AD95-8F6DCD4D1D18}"/>
  </w:font>
  <w:font w:name="Agency FB">
    <w:panose1 w:val="020B0503020202020204"/>
    <w:charset w:val="00"/>
    <w:family w:val="swiss"/>
    <w:pitch w:val="variable"/>
    <w:sig w:usb0="00000003" w:usb1="00000000" w:usb2="00000000" w:usb3="00000000" w:csb0="00000001" w:csb1="00000000"/>
    <w:embedRegular r:id="rId7" w:fontKey="{6E82CDFE-5ED9-4318-A4F8-5C0DD99B87DA}"/>
  </w:font>
  <w:font w:name="Cambria">
    <w:panose1 w:val="02040503050406030204"/>
    <w:charset w:val="00"/>
    <w:family w:val="roman"/>
    <w:pitch w:val="variable"/>
    <w:sig w:usb0="E00002FF" w:usb1="400004FF" w:usb2="00000000" w:usb3="00000000" w:csb0="0000019F" w:csb1="00000000"/>
    <w:embedRegular r:id="rId8" w:fontKey="{D4EAB8BA-E0D6-470D-BC2B-086CA7CE31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84" w:rsidRDefault="00ED0FDD">
    <w:pPr>
      <w:pBdr>
        <w:top w:val="nil"/>
        <w:left w:val="nil"/>
        <w:bottom w:val="nil"/>
        <w:right w:val="nil"/>
        <w:between w:val="nil"/>
      </w:pBdr>
      <w:tabs>
        <w:tab w:val="center" w:pos="4680"/>
        <w:tab w:val="right" w:pos="9360"/>
      </w:tabs>
      <w:spacing w:after="0" w:line="240" w:lineRule="auto"/>
      <w:jc w:val="center"/>
      <w:rPr>
        <w:color w:val="000000"/>
      </w:rPr>
    </w:pPr>
    <w:r>
      <w:rPr>
        <w:color w:val="000000"/>
        <w:sz w:val="16"/>
        <w:szCs w:val="16"/>
      </w:rPr>
      <w:t>Template Proposal Penelitian Internal Berbasis Renstra Penelitian dan PkM 2026–2030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906" w:rsidRDefault="00950906">
      <w:pPr>
        <w:spacing w:after="0" w:line="240" w:lineRule="auto"/>
      </w:pPr>
      <w:r>
        <w:separator/>
      </w:r>
    </w:p>
  </w:footnote>
  <w:footnote w:type="continuationSeparator" w:id="0">
    <w:p w:rsidR="00950906" w:rsidRDefault="00950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84" w:rsidRDefault="00ED0FDD">
    <w:pPr>
      <w:pBdr>
        <w:top w:val="nil"/>
        <w:left w:val="nil"/>
        <w:bottom w:val="nil"/>
        <w:right w:val="nil"/>
        <w:between w:val="nil"/>
      </w:pBdr>
      <w:tabs>
        <w:tab w:val="center" w:pos="4680"/>
        <w:tab w:val="right" w:pos="9360"/>
      </w:tabs>
      <w:spacing w:after="0" w:line="240" w:lineRule="auto"/>
      <w:jc w:val="right"/>
      <w:rPr>
        <w:color w:val="000000"/>
      </w:rPr>
    </w:pPr>
    <w:r>
      <w:rPr>
        <w:color w:val="000000"/>
        <w:sz w:val="16"/>
        <w:szCs w:val="16"/>
      </w:rPr>
      <w:t>LP3M UNIVERSITAS GORONTALO | Proposal Hibah Penelitian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74812"/>
    <w:multiLevelType w:val="multilevel"/>
    <w:tmpl w:val="4E70B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1C58F8"/>
    <w:multiLevelType w:val="multilevel"/>
    <w:tmpl w:val="BCF2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A7184"/>
    <w:rsid w:val="000B1B50"/>
    <w:rsid w:val="001A7184"/>
    <w:rsid w:val="001F11BF"/>
    <w:rsid w:val="002B4B7F"/>
    <w:rsid w:val="003073A4"/>
    <w:rsid w:val="003143E1"/>
    <w:rsid w:val="0035053F"/>
    <w:rsid w:val="00365B34"/>
    <w:rsid w:val="003F4D38"/>
    <w:rsid w:val="0045165D"/>
    <w:rsid w:val="005A5128"/>
    <w:rsid w:val="006F0DFF"/>
    <w:rsid w:val="0078649C"/>
    <w:rsid w:val="00875D6A"/>
    <w:rsid w:val="00885B48"/>
    <w:rsid w:val="008C68B4"/>
    <w:rsid w:val="008E7717"/>
    <w:rsid w:val="008F547A"/>
    <w:rsid w:val="008F7924"/>
    <w:rsid w:val="00950906"/>
    <w:rsid w:val="009B1E0B"/>
    <w:rsid w:val="009D2C28"/>
    <w:rsid w:val="00A7460F"/>
    <w:rsid w:val="00B71EF5"/>
    <w:rsid w:val="00C26373"/>
    <w:rsid w:val="00CE5B2C"/>
    <w:rsid w:val="00E81300"/>
    <w:rsid w:val="00E84D17"/>
    <w:rsid w:val="00EC072A"/>
    <w:rsid w:val="00ED0FDD"/>
    <w:rsid w:val="00F81768"/>
    <w:rsid w:val="00FE7833"/>
    <w:rsid w:val="00FF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1"/>
        <w:szCs w:val="21"/>
        <w:lang w:val="en-US" w:eastAsia="en-US" w:bidi="ar-SA"/>
      </w:rPr>
    </w:rPrDefault>
    <w:pPrDefault>
      <w:pPr>
        <w:spacing w:after="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rPr>
      <w:rFonts w:ascii="Calibri" w:eastAsia="Calibri" w:hAnsi="Calibri" w:cs="Calibri"/>
      <w:i/>
      <w:iCs/>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7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924"/>
    <w:rPr>
      <w:rFonts w:ascii="Tahoma" w:hAnsi="Tahoma" w:cs="Tahoma"/>
      <w:sz w:val="16"/>
      <w:szCs w:val="16"/>
    </w:rPr>
  </w:style>
  <w:style w:type="character" w:styleId="Strong">
    <w:name w:val="Strong"/>
    <w:basedOn w:val="DefaultParagraphFont"/>
    <w:uiPriority w:val="22"/>
    <w:qFormat/>
    <w:rsid w:val="008C68B4"/>
    <w:rPr>
      <w:b/>
      <w:bCs/>
    </w:rPr>
  </w:style>
  <w:style w:type="paragraph" w:customStyle="1" w:styleId="pdq2pgselectionanchorcontainer">
    <w:name w:val="pdq2pg_selectionanchorcontainer"/>
    <w:basedOn w:val="Normal"/>
    <w:rsid w:val="00F817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817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143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1"/>
        <w:szCs w:val="21"/>
        <w:lang w:val="en-US" w:eastAsia="en-US" w:bidi="ar-SA"/>
      </w:rPr>
    </w:rPrDefault>
    <w:pPrDefault>
      <w:pPr>
        <w:spacing w:after="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rPr>
      <w:rFonts w:ascii="Calibri" w:eastAsia="Calibri" w:hAnsi="Calibri" w:cs="Calibri"/>
      <w:i/>
      <w:iCs/>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7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924"/>
    <w:rPr>
      <w:rFonts w:ascii="Tahoma" w:hAnsi="Tahoma" w:cs="Tahoma"/>
      <w:sz w:val="16"/>
      <w:szCs w:val="16"/>
    </w:rPr>
  </w:style>
  <w:style w:type="character" w:styleId="Strong">
    <w:name w:val="Strong"/>
    <w:basedOn w:val="DefaultParagraphFont"/>
    <w:uiPriority w:val="22"/>
    <w:qFormat/>
    <w:rsid w:val="008C68B4"/>
    <w:rPr>
      <w:b/>
      <w:bCs/>
    </w:rPr>
  </w:style>
  <w:style w:type="paragraph" w:customStyle="1" w:styleId="pdq2pgselectionanchorcontainer">
    <w:name w:val="pdq2pg_selectionanchorcontainer"/>
    <w:basedOn w:val="Normal"/>
    <w:rsid w:val="00F8176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817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143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3101">
      <w:bodyDiv w:val="1"/>
      <w:marLeft w:val="0"/>
      <w:marRight w:val="0"/>
      <w:marTop w:val="0"/>
      <w:marBottom w:val="0"/>
      <w:divBdr>
        <w:top w:val="none" w:sz="0" w:space="0" w:color="auto"/>
        <w:left w:val="none" w:sz="0" w:space="0" w:color="auto"/>
        <w:bottom w:val="none" w:sz="0" w:space="0" w:color="auto"/>
        <w:right w:val="none" w:sz="0" w:space="0" w:color="auto"/>
      </w:divBdr>
    </w:div>
    <w:div w:id="191001364">
      <w:bodyDiv w:val="1"/>
      <w:marLeft w:val="0"/>
      <w:marRight w:val="0"/>
      <w:marTop w:val="0"/>
      <w:marBottom w:val="0"/>
      <w:divBdr>
        <w:top w:val="none" w:sz="0" w:space="0" w:color="auto"/>
        <w:left w:val="none" w:sz="0" w:space="0" w:color="auto"/>
        <w:bottom w:val="none" w:sz="0" w:space="0" w:color="auto"/>
        <w:right w:val="none" w:sz="0" w:space="0" w:color="auto"/>
      </w:divBdr>
    </w:div>
    <w:div w:id="328797304">
      <w:bodyDiv w:val="1"/>
      <w:marLeft w:val="0"/>
      <w:marRight w:val="0"/>
      <w:marTop w:val="0"/>
      <w:marBottom w:val="0"/>
      <w:divBdr>
        <w:top w:val="none" w:sz="0" w:space="0" w:color="auto"/>
        <w:left w:val="none" w:sz="0" w:space="0" w:color="auto"/>
        <w:bottom w:val="none" w:sz="0" w:space="0" w:color="auto"/>
        <w:right w:val="none" w:sz="0" w:space="0" w:color="auto"/>
      </w:divBdr>
    </w:div>
    <w:div w:id="371075502">
      <w:bodyDiv w:val="1"/>
      <w:marLeft w:val="0"/>
      <w:marRight w:val="0"/>
      <w:marTop w:val="0"/>
      <w:marBottom w:val="0"/>
      <w:divBdr>
        <w:top w:val="none" w:sz="0" w:space="0" w:color="auto"/>
        <w:left w:val="none" w:sz="0" w:space="0" w:color="auto"/>
        <w:bottom w:val="none" w:sz="0" w:space="0" w:color="auto"/>
        <w:right w:val="none" w:sz="0" w:space="0" w:color="auto"/>
      </w:divBdr>
    </w:div>
    <w:div w:id="383678269">
      <w:bodyDiv w:val="1"/>
      <w:marLeft w:val="0"/>
      <w:marRight w:val="0"/>
      <w:marTop w:val="0"/>
      <w:marBottom w:val="0"/>
      <w:divBdr>
        <w:top w:val="none" w:sz="0" w:space="0" w:color="auto"/>
        <w:left w:val="none" w:sz="0" w:space="0" w:color="auto"/>
        <w:bottom w:val="none" w:sz="0" w:space="0" w:color="auto"/>
        <w:right w:val="none" w:sz="0" w:space="0" w:color="auto"/>
      </w:divBdr>
      <w:divsChild>
        <w:div w:id="819275536">
          <w:marLeft w:val="0"/>
          <w:marRight w:val="0"/>
          <w:marTop w:val="0"/>
          <w:marBottom w:val="0"/>
          <w:divBdr>
            <w:top w:val="none" w:sz="0" w:space="0" w:color="auto"/>
            <w:left w:val="none" w:sz="0" w:space="0" w:color="auto"/>
            <w:bottom w:val="none" w:sz="0" w:space="0" w:color="auto"/>
            <w:right w:val="none" w:sz="0" w:space="0" w:color="auto"/>
          </w:divBdr>
          <w:divsChild>
            <w:div w:id="1281180831">
              <w:marLeft w:val="0"/>
              <w:marRight w:val="0"/>
              <w:marTop w:val="0"/>
              <w:marBottom w:val="0"/>
              <w:divBdr>
                <w:top w:val="none" w:sz="0" w:space="0" w:color="auto"/>
                <w:left w:val="none" w:sz="0" w:space="0" w:color="auto"/>
                <w:bottom w:val="none" w:sz="0" w:space="0" w:color="auto"/>
                <w:right w:val="none" w:sz="0" w:space="0" w:color="auto"/>
              </w:divBdr>
              <w:divsChild>
                <w:div w:id="1153571433">
                  <w:marLeft w:val="0"/>
                  <w:marRight w:val="0"/>
                  <w:marTop w:val="0"/>
                  <w:marBottom w:val="0"/>
                  <w:divBdr>
                    <w:top w:val="none" w:sz="0" w:space="0" w:color="auto"/>
                    <w:left w:val="none" w:sz="0" w:space="0" w:color="auto"/>
                    <w:bottom w:val="none" w:sz="0" w:space="0" w:color="auto"/>
                    <w:right w:val="none" w:sz="0" w:space="0" w:color="auto"/>
                  </w:divBdr>
                  <w:divsChild>
                    <w:div w:id="1548637475">
                      <w:marLeft w:val="0"/>
                      <w:marRight w:val="0"/>
                      <w:marTop w:val="0"/>
                      <w:marBottom w:val="0"/>
                      <w:divBdr>
                        <w:top w:val="none" w:sz="0" w:space="0" w:color="auto"/>
                        <w:left w:val="none" w:sz="0" w:space="0" w:color="auto"/>
                        <w:bottom w:val="none" w:sz="0" w:space="0" w:color="auto"/>
                        <w:right w:val="none" w:sz="0" w:space="0" w:color="auto"/>
                      </w:divBdr>
                      <w:divsChild>
                        <w:div w:id="1484354700">
                          <w:marLeft w:val="0"/>
                          <w:marRight w:val="0"/>
                          <w:marTop w:val="0"/>
                          <w:marBottom w:val="0"/>
                          <w:divBdr>
                            <w:top w:val="none" w:sz="0" w:space="0" w:color="auto"/>
                            <w:left w:val="none" w:sz="0" w:space="0" w:color="auto"/>
                            <w:bottom w:val="none" w:sz="0" w:space="0" w:color="auto"/>
                            <w:right w:val="none" w:sz="0" w:space="0" w:color="auto"/>
                          </w:divBdr>
                          <w:divsChild>
                            <w:div w:id="1335304397">
                              <w:marLeft w:val="0"/>
                              <w:marRight w:val="0"/>
                              <w:marTop w:val="0"/>
                              <w:marBottom w:val="0"/>
                              <w:divBdr>
                                <w:top w:val="none" w:sz="0" w:space="0" w:color="auto"/>
                                <w:left w:val="none" w:sz="0" w:space="0" w:color="auto"/>
                                <w:bottom w:val="none" w:sz="0" w:space="0" w:color="auto"/>
                                <w:right w:val="none" w:sz="0" w:space="0" w:color="auto"/>
                              </w:divBdr>
                              <w:divsChild>
                                <w:div w:id="581304939">
                                  <w:marLeft w:val="0"/>
                                  <w:marRight w:val="0"/>
                                  <w:marTop w:val="0"/>
                                  <w:marBottom w:val="0"/>
                                  <w:divBdr>
                                    <w:top w:val="none" w:sz="0" w:space="0" w:color="auto"/>
                                    <w:left w:val="none" w:sz="0" w:space="0" w:color="auto"/>
                                    <w:bottom w:val="none" w:sz="0" w:space="0" w:color="auto"/>
                                    <w:right w:val="none" w:sz="0" w:space="0" w:color="auto"/>
                                  </w:divBdr>
                                  <w:divsChild>
                                    <w:div w:id="100074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761058">
      <w:bodyDiv w:val="1"/>
      <w:marLeft w:val="0"/>
      <w:marRight w:val="0"/>
      <w:marTop w:val="0"/>
      <w:marBottom w:val="0"/>
      <w:divBdr>
        <w:top w:val="none" w:sz="0" w:space="0" w:color="auto"/>
        <w:left w:val="none" w:sz="0" w:space="0" w:color="auto"/>
        <w:bottom w:val="none" w:sz="0" w:space="0" w:color="auto"/>
        <w:right w:val="none" w:sz="0" w:space="0" w:color="auto"/>
      </w:divBdr>
    </w:div>
    <w:div w:id="568422483">
      <w:bodyDiv w:val="1"/>
      <w:marLeft w:val="0"/>
      <w:marRight w:val="0"/>
      <w:marTop w:val="0"/>
      <w:marBottom w:val="0"/>
      <w:divBdr>
        <w:top w:val="none" w:sz="0" w:space="0" w:color="auto"/>
        <w:left w:val="none" w:sz="0" w:space="0" w:color="auto"/>
        <w:bottom w:val="none" w:sz="0" w:space="0" w:color="auto"/>
        <w:right w:val="none" w:sz="0" w:space="0" w:color="auto"/>
      </w:divBdr>
    </w:div>
    <w:div w:id="873153876">
      <w:bodyDiv w:val="1"/>
      <w:marLeft w:val="0"/>
      <w:marRight w:val="0"/>
      <w:marTop w:val="0"/>
      <w:marBottom w:val="0"/>
      <w:divBdr>
        <w:top w:val="none" w:sz="0" w:space="0" w:color="auto"/>
        <w:left w:val="none" w:sz="0" w:space="0" w:color="auto"/>
        <w:bottom w:val="none" w:sz="0" w:space="0" w:color="auto"/>
        <w:right w:val="none" w:sz="0" w:space="0" w:color="auto"/>
      </w:divBdr>
    </w:div>
    <w:div w:id="898247935">
      <w:bodyDiv w:val="1"/>
      <w:marLeft w:val="0"/>
      <w:marRight w:val="0"/>
      <w:marTop w:val="0"/>
      <w:marBottom w:val="0"/>
      <w:divBdr>
        <w:top w:val="none" w:sz="0" w:space="0" w:color="auto"/>
        <w:left w:val="none" w:sz="0" w:space="0" w:color="auto"/>
        <w:bottom w:val="none" w:sz="0" w:space="0" w:color="auto"/>
        <w:right w:val="none" w:sz="0" w:space="0" w:color="auto"/>
      </w:divBdr>
    </w:div>
    <w:div w:id="1170024355">
      <w:bodyDiv w:val="1"/>
      <w:marLeft w:val="0"/>
      <w:marRight w:val="0"/>
      <w:marTop w:val="0"/>
      <w:marBottom w:val="0"/>
      <w:divBdr>
        <w:top w:val="none" w:sz="0" w:space="0" w:color="auto"/>
        <w:left w:val="none" w:sz="0" w:space="0" w:color="auto"/>
        <w:bottom w:val="none" w:sz="0" w:space="0" w:color="auto"/>
        <w:right w:val="none" w:sz="0" w:space="0" w:color="auto"/>
      </w:divBdr>
    </w:div>
    <w:div w:id="1254052398">
      <w:bodyDiv w:val="1"/>
      <w:marLeft w:val="0"/>
      <w:marRight w:val="0"/>
      <w:marTop w:val="0"/>
      <w:marBottom w:val="0"/>
      <w:divBdr>
        <w:top w:val="none" w:sz="0" w:space="0" w:color="auto"/>
        <w:left w:val="none" w:sz="0" w:space="0" w:color="auto"/>
        <w:bottom w:val="none" w:sz="0" w:space="0" w:color="auto"/>
        <w:right w:val="none" w:sz="0" w:space="0" w:color="auto"/>
      </w:divBdr>
    </w:div>
    <w:div w:id="1314217799">
      <w:bodyDiv w:val="1"/>
      <w:marLeft w:val="0"/>
      <w:marRight w:val="0"/>
      <w:marTop w:val="0"/>
      <w:marBottom w:val="0"/>
      <w:divBdr>
        <w:top w:val="none" w:sz="0" w:space="0" w:color="auto"/>
        <w:left w:val="none" w:sz="0" w:space="0" w:color="auto"/>
        <w:bottom w:val="none" w:sz="0" w:space="0" w:color="auto"/>
        <w:right w:val="none" w:sz="0" w:space="0" w:color="auto"/>
      </w:divBdr>
    </w:div>
    <w:div w:id="1475222957">
      <w:bodyDiv w:val="1"/>
      <w:marLeft w:val="0"/>
      <w:marRight w:val="0"/>
      <w:marTop w:val="0"/>
      <w:marBottom w:val="0"/>
      <w:divBdr>
        <w:top w:val="none" w:sz="0" w:space="0" w:color="auto"/>
        <w:left w:val="none" w:sz="0" w:space="0" w:color="auto"/>
        <w:bottom w:val="none" w:sz="0" w:space="0" w:color="auto"/>
        <w:right w:val="none" w:sz="0" w:space="0" w:color="auto"/>
      </w:divBdr>
    </w:div>
    <w:div w:id="1679306712">
      <w:bodyDiv w:val="1"/>
      <w:marLeft w:val="0"/>
      <w:marRight w:val="0"/>
      <w:marTop w:val="0"/>
      <w:marBottom w:val="0"/>
      <w:divBdr>
        <w:top w:val="none" w:sz="0" w:space="0" w:color="auto"/>
        <w:left w:val="none" w:sz="0" w:space="0" w:color="auto"/>
        <w:bottom w:val="none" w:sz="0" w:space="0" w:color="auto"/>
        <w:right w:val="none" w:sz="0" w:space="0" w:color="auto"/>
      </w:divBdr>
    </w:div>
    <w:div w:id="1837528080">
      <w:bodyDiv w:val="1"/>
      <w:marLeft w:val="0"/>
      <w:marRight w:val="0"/>
      <w:marTop w:val="0"/>
      <w:marBottom w:val="0"/>
      <w:divBdr>
        <w:top w:val="none" w:sz="0" w:space="0" w:color="auto"/>
        <w:left w:val="none" w:sz="0" w:space="0" w:color="auto"/>
        <w:bottom w:val="none" w:sz="0" w:space="0" w:color="auto"/>
        <w:right w:val="none" w:sz="0" w:space="0" w:color="auto"/>
      </w:divBdr>
    </w:div>
    <w:div w:id="1847207936">
      <w:bodyDiv w:val="1"/>
      <w:marLeft w:val="0"/>
      <w:marRight w:val="0"/>
      <w:marTop w:val="0"/>
      <w:marBottom w:val="0"/>
      <w:divBdr>
        <w:top w:val="none" w:sz="0" w:space="0" w:color="auto"/>
        <w:left w:val="none" w:sz="0" w:space="0" w:color="auto"/>
        <w:bottom w:val="none" w:sz="0" w:space="0" w:color="auto"/>
        <w:right w:val="none" w:sz="0" w:space="0" w:color="auto"/>
      </w:divBdr>
    </w:div>
    <w:div w:id="2059012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scribd.com/document/932147880/Buku-Pengantar-Penelitian-Hukum-Soerjono-Soekant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F2828-7BE8-4A8C-9968-527DCE31E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13</Pages>
  <Words>4933</Words>
  <Characters>28123</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32991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22</cp:revision>
  <dcterms:created xsi:type="dcterms:W3CDTF">2026-09-19T04:57:00Z</dcterms:created>
  <dcterms:modified xsi:type="dcterms:W3CDTF">2026-09-19T23:43:00Z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7eaead4f-7d44-31b7-b4c5-4e3647338adc</vt:lpwstr>
  </property>
  <property fmtid="{D5CDD505-2E9C-101B-9397-08002B2CF9AE}" pid="25" name="Mendeley Citation Style_1">
    <vt:lpwstr>http://www.zotero.org/styles/apa</vt:lpwstr>
  </property>
</Properties>
</file>